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1C2" w:rsidRPr="00E5321C" w:rsidRDefault="0090250D" w:rsidP="00CC498F">
      <w:pPr>
        <w:ind w:left="-1134" w:right="-854" w:hanging="426"/>
        <w:jc w:val="center"/>
        <w:rPr>
          <w:b/>
          <w:bCs/>
          <w:sz w:val="24"/>
          <w:szCs w:val="28"/>
        </w:rPr>
      </w:pPr>
      <w:r w:rsidRPr="00E5321C">
        <w:rPr>
          <w:b/>
          <w:bCs/>
          <w:sz w:val="24"/>
          <w:szCs w:val="28"/>
        </w:rPr>
        <w:t xml:space="preserve">Market Consultation Document – </w:t>
      </w:r>
      <w:r w:rsidR="003722B3">
        <w:rPr>
          <w:b/>
          <w:bCs/>
          <w:sz w:val="24"/>
          <w:szCs w:val="28"/>
        </w:rPr>
        <w:t>Road Weather Information System</w:t>
      </w:r>
      <w:r w:rsidR="00716CF6">
        <w:rPr>
          <w:b/>
          <w:bCs/>
          <w:sz w:val="24"/>
          <w:szCs w:val="28"/>
        </w:rPr>
        <w:t xml:space="preserve"> (RWIS)</w:t>
      </w:r>
    </w:p>
    <w:p w:rsidR="00DD51C2" w:rsidRPr="00E5321C" w:rsidRDefault="00DD51C2" w:rsidP="00677F84"/>
    <w:p w:rsidR="008A07EC" w:rsidRPr="00E5321C" w:rsidRDefault="008A07EC" w:rsidP="00677F84"/>
    <w:p w:rsidR="008A07EC" w:rsidRDefault="008A07EC" w:rsidP="00677F84"/>
    <w:p w:rsidR="00CC498F" w:rsidRDefault="00CC498F" w:rsidP="00CC498F">
      <w:pPr>
        <w:pStyle w:val="Huisstijl-Titel"/>
        <w:jc w:val="center"/>
      </w:pPr>
      <w:r w:rsidRPr="00E06BF8">
        <w:t>Zaaknummer</w:t>
      </w:r>
      <w:bookmarkStart w:id="0" w:name="_GoBack"/>
      <w:bookmarkEnd w:id="0"/>
      <w:r w:rsidRPr="00E06BF8">
        <w:t>: 31158671</w:t>
      </w:r>
    </w:p>
    <w:p w:rsidR="0098696D" w:rsidRDefault="0098696D" w:rsidP="00677F84"/>
    <w:p w:rsidR="008A07EC" w:rsidRPr="00E5321C" w:rsidRDefault="008A07EC" w:rsidP="00677F84"/>
    <w:p w:rsidR="008A07EC" w:rsidRPr="00E5321C" w:rsidRDefault="008A07EC" w:rsidP="00677F84"/>
    <w:p w:rsidR="008A07EC" w:rsidRPr="00E5321C" w:rsidRDefault="009933C7" w:rsidP="008A07EC">
      <w:pPr>
        <w:jc w:val="center"/>
      </w:pPr>
      <w:r>
        <w:rPr>
          <w:noProof/>
          <w:lang w:val="nl-NL"/>
        </w:rPr>
        <w:drawing>
          <wp:inline distT="0" distB="0" distL="0" distR="0" wp14:anchorId="11E7E35A" wp14:editId="0809AD78">
            <wp:extent cx="4810125" cy="1034768"/>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21332" cy="1037179"/>
                    </a:xfrm>
                    <a:prstGeom prst="rect">
                      <a:avLst/>
                    </a:prstGeom>
                  </pic:spPr>
                </pic:pic>
              </a:graphicData>
            </a:graphic>
          </wp:inline>
        </w:drawing>
      </w:r>
    </w:p>
    <w:p w:rsidR="008A07EC" w:rsidRPr="00E5321C" w:rsidRDefault="008A07EC" w:rsidP="008A07EC">
      <w:pPr>
        <w:jc w:val="center"/>
      </w:pPr>
    </w:p>
    <w:p w:rsidR="008A07EC" w:rsidRPr="00E5321C" w:rsidRDefault="008A07EC" w:rsidP="00677F84"/>
    <w:p w:rsidR="008A07EC" w:rsidRPr="00E5321C" w:rsidRDefault="008A07EC" w:rsidP="00677F84"/>
    <w:p w:rsidR="008A07EC" w:rsidRPr="00E5321C" w:rsidRDefault="008A07EC" w:rsidP="00677F84"/>
    <w:p w:rsidR="008A07EC" w:rsidRPr="00E5321C" w:rsidRDefault="008A07EC" w:rsidP="00677F84"/>
    <w:p w:rsidR="00DD51C2" w:rsidRPr="00E5321C" w:rsidRDefault="00DD51C2" w:rsidP="00677F84">
      <w:pPr>
        <w:rPr>
          <w:b/>
          <w:szCs w:val="20"/>
        </w:rPr>
      </w:pPr>
      <w:r w:rsidRPr="00E5321C">
        <w:rPr>
          <w:b/>
          <w:szCs w:val="20"/>
        </w:rPr>
        <w:t>Issuer’s notes</w:t>
      </w:r>
    </w:p>
    <w:p w:rsidR="00DD51C2" w:rsidRPr="00E5321C" w:rsidRDefault="00DD51C2" w:rsidP="00677F84">
      <w:pPr>
        <w:rPr>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96"/>
        <w:gridCol w:w="6013"/>
      </w:tblGrid>
      <w:tr w:rsidR="00DD51C2" w:rsidRPr="00E5321C" w:rsidTr="00B57893">
        <w:tc>
          <w:tcPr>
            <w:tcW w:w="1696" w:type="dxa"/>
          </w:tcPr>
          <w:p w:rsidR="00DD51C2" w:rsidRPr="00E5321C" w:rsidRDefault="00DD51C2" w:rsidP="00677F84">
            <w:pPr>
              <w:pStyle w:val="broodtekst"/>
            </w:pPr>
            <w:r w:rsidRPr="00E5321C">
              <w:t>Issued by</w:t>
            </w:r>
          </w:p>
        </w:tc>
        <w:tc>
          <w:tcPr>
            <w:tcW w:w="6013" w:type="dxa"/>
          </w:tcPr>
          <w:p w:rsidR="00DD51C2" w:rsidRPr="00E5321C" w:rsidRDefault="00DD51C2" w:rsidP="00677F84">
            <w:pPr>
              <w:pStyle w:val="Huisstijl-Colofon"/>
            </w:pPr>
            <w:r w:rsidRPr="00E5321C">
              <w:t>Procurement Centre IV</w:t>
            </w:r>
          </w:p>
        </w:tc>
      </w:tr>
      <w:tr w:rsidR="00DD51C2" w:rsidRPr="00E5321C" w:rsidTr="00B57893">
        <w:tc>
          <w:tcPr>
            <w:tcW w:w="1696" w:type="dxa"/>
          </w:tcPr>
          <w:p w:rsidR="00DD51C2" w:rsidRPr="00E5321C" w:rsidRDefault="00DD51C2" w:rsidP="00677F84">
            <w:pPr>
              <w:pStyle w:val="broodtekst"/>
              <w:rPr>
                <w:szCs w:val="18"/>
              </w:rPr>
            </w:pPr>
            <w:r w:rsidRPr="00E5321C">
              <w:t>Information</w:t>
            </w:r>
          </w:p>
        </w:tc>
        <w:tc>
          <w:tcPr>
            <w:tcW w:w="6013" w:type="dxa"/>
          </w:tcPr>
          <w:p w:rsidR="00DD51C2" w:rsidRPr="00E5321C" w:rsidRDefault="00CB7DB4" w:rsidP="003607A4">
            <w:pPr>
              <w:pStyle w:val="Huisstijl-Colofon"/>
            </w:pPr>
            <w:hyperlink r:id="rId12" w:tooltip="mailto:inkoopcentrum-iv@rws.nl" w:history="1">
              <w:r w:rsidR="0088539E" w:rsidRPr="00E5321C">
                <w:rPr>
                  <w:rStyle w:val="Hyperlink"/>
                </w:rPr>
                <w:t>inkoopcentrum-iv@rws.nl</w:t>
              </w:r>
            </w:hyperlink>
          </w:p>
        </w:tc>
      </w:tr>
      <w:tr w:rsidR="00DD51C2" w:rsidRPr="00E5321C" w:rsidTr="00B57893">
        <w:tc>
          <w:tcPr>
            <w:tcW w:w="1696" w:type="dxa"/>
          </w:tcPr>
          <w:p w:rsidR="00DD51C2" w:rsidRPr="00E5321C" w:rsidRDefault="00DD51C2" w:rsidP="00677F84">
            <w:pPr>
              <w:pStyle w:val="broodtekst"/>
              <w:rPr>
                <w:szCs w:val="18"/>
              </w:rPr>
            </w:pPr>
            <w:r w:rsidRPr="00E5321C">
              <w:t>Date</w:t>
            </w:r>
          </w:p>
        </w:tc>
        <w:tc>
          <w:tcPr>
            <w:tcW w:w="6013" w:type="dxa"/>
          </w:tcPr>
          <w:p w:rsidR="00DD51C2" w:rsidRPr="00E5321C" w:rsidRDefault="009933C7" w:rsidP="00CC498F">
            <w:pPr>
              <w:pStyle w:val="Huisstijl-Colofon"/>
            </w:pPr>
            <w:r>
              <w:t>1</w:t>
            </w:r>
            <w:r w:rsidR="00CC498F">
              <w:t xml:space="preserve">9 </w:t>
            </w:r>
            <w:r w:rsidR="00B4513F" w:rsidRPr="00E5321C">
              <w:t>March 2020</w:t>
            </w:r>
          </w:p>
        </w:tc>
      </w:tr>
      <w:tr w:rsidR="00DD51C2" w:rsidRPr="00E5321C" w:rsidTr="00B57893">
        <w:tc>
          <w:tcPr>
            <w:tcW w:w="1696" w:type="dxa"/>
          </w:tcPr>
          <w:p w:rsidR="00DD51C2" w:rsidRPr="00E5321C" w:rsidRDefault="00DD51C2" w:rsidP="00677F84">
            <w:pPr>
              <w:pStyle w:val="broodtekst"/>
              <w:rPr>
                <w:szCs w:val="18"/>
              </w:rPr>
            </w:pPr>
            <w:r w:rsidRPr="00E5321C">
              <w:t>Status</w:t>
            </w:r>
          </w:p>
        </w:tc>
        <w:tc>
          <w:tcPr>
            <w:tcW w:w="6013" w:type="dxa"/>
          </w:tcPr>
          <w:p w:rsidR="00DD51C2" w:rsidRPr="00E5321C" w:rsidRDefault="00ED54F9" w:rsidP="00677F84">
            <w:pPr>
              <w:pStyle w:val="Huisstijl-Colofon"/>
            </w:pPr>
            <w:r w:rsidRPr="00E5321C">
              <w:t>Final</w:t>
            </w:r>
          </w:p>
        </w:tc>
      </w:tr>
      <w:tr w:rsidR="00DD51C2" w:rsidRPr="00E5321C" w:rsidTr="00B57893">
        <w:tc>
          <w:tcPr>
            <w:tcW w:w="1696" w:type="dxa"/>
          </w:tcPr>
          <w:p w:rsidR="00DD51C2" w:rsidRPr="00E5321C" w:rsidRDefault="00DD51C2" w:rsidP="00677F84">
            <w:pPr>
              <w:pStyle w:val="broodtekst"/>
              <w:rPr>
                <w:szCs w:val="18"/>
              </w:rPr>
            </w:pPr>
            <w:r w:rsidRPr="00E5321C">
              <w:t xml:space="preserve">Version number </w:t>
            </w:r>
          </w:p>
        </w:tc>
        <w:tc>
          <w:tcPr>
            <w:tcW w:w="6013" w:type="dxa"/>
          </w:tcPr>
          <w:p w:rsidR="00DD51C2" w:rsidRPr="00E5321C" w:rsidRDefault="00DD7F37" w:rsidP="00DD7F37">
            <w:pPr>
              <w:pStyle w:val="Huisstijl-Colofon"/>
            </w:pPr>
            <w:r w:rsidRPr="00E5321C">
              <w:t>1.0</w:t>
            </w:r>
          </w:p>
        </w:tc>
      </w:tr>
    </w:tbl>
    <w:p w:rsidR="00DD51C2" w:rsidRDefault="00DD51C2" w:rsidP="00677F84">
      <w:pPr>
        <w:rPr>
          <w:szCs w:val="20"/>
          <w:highlight w:val="green"/>
        </w:rPr>
      </w:pPr>
    </w:p>
    <w:p w:rsidR="00BE3DC4" w:rsidRPr="00E5321C" w:rsidRDefault="00BE3DC4" w:rsidP="00677F84">
      <w:pPr>
        <w:rPr>
          <w:szCs w:val="20"/>
          <w:highlight w:val="green"/>
        </w:rPr>
      </w:pPr>
    </w:p>
    <w:p w:rsidR="00DD51C2" w:rsidRDefault="00DD51C2"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Default="00BE3DC4" w:rsidP="00677F84">
      <w:pPr>
        <w:rPr>
          <w:szCs w:val="20"/>
          <w:highlight w:val="green"/>
        </w:rPr>
      </w:pPr>
    </w:p>
    <w:p w:rsidR="00BE3DC4" w:rsidRPr="00E5321C" w:rsidRDefault="00BE3DC4" w:rsidP="00677F84">
      <w:pPr>
        <w:rPr>
          <w:szCs w:val="20"/>
          <w:highlight w:val="green"/>
        </w:rPr>
      </w:pPr>
    </w:p>
    <w:p w:rsidR="00DD51C2" w:rsidRPr="00E5321C" w:rsidRDefault="00DD51C2" w:rsidP="00677F84">
      <w:pPr>
        <w:spacing w:line="240" w:lineRule="auto"/>
        <w:rPr>
          <w:rFonts w:cs="Arial"/>
          <w:b/>
          <w:bCs/>
          <w:kern w:val="32"/>
          <w:szCs w:val="18"/>
        </w:rPr>
      </w:pPr>
      <w:r w:rsidRPr="00E5321C">
        <w:br w:type="page"/>
      </w:r>
    </w:p>
    <w:p w:rsidR="001B35E2" w:rsidRDefault="001B35E2" w:rsidP="00133E22">
      <w:pPr>
        <w:ind w:left="-454" w:firstLine="284"/>
        <w:rPr>
          <w:b/>
          <w:bCs/>
        </w:rPr>
      </w:pPr>
      <w:bookmarkStart w:id="1" w:name="_Toc32854669"/>
      <w:r w:rsidRPr="00E5321C">
        <w:rPr>
          <w:b/>
          <w:bCs/>
        </w:rPr>
        <w:lastRenderedPageBreak/>
        <w:t>Table of Contents</w:t>
      </w:r>
      <w:bookmarkEnd w:id="1"/>
    </w:p>
    <w:p w:rsidR="00133E22" w:rsidRDefault="00133E22" w:rsidP="00133E22">
      <w:pPr>
        <w:ind w:left="-454" w:firstLine="284"/>
        <w:rPr>
          <w:b/>
          <w:bCs/>
        </w:rPr>
      </w:pPr>
    </w:p>
    <w:p w:rsidR="00133E22" w:rsidRPr="00E5321C" w:rsidRDefault="00133E22" w:rsidP="00133E22">
      <w:pPr>
        <w:ind w:left="-454" w:firstLine="284"/>
        <w:rPr>
          <w:b/>
          <w:bCs/>
        </w:rPr>
      </w:pPr>
    </w:p>
    <w:p w:rsidR="009933C7" w:rsidRDefault="00DD51C2">
      <w:pPr>
        <w:pStyle w:val="Inhopg1"/>
        <w:rPr>
          <w:rFonts w:asciiTheme="minorHAnsi" w:eastAsiaTheme="minorEastAsia" w:hAnsiTheme="minorHAnsi" w:cstheme="minorBidi"/>
          <w:b w:val="0"/>
          <w:sz w:val="22"/>
          <w:szCs w:val="22"/>
          <w:lang w:val="nl-NL"/>
        </w:rPr>
      </w:pPr>
      <w:r w:rsidRPr="00E5321C">
        <w:fldChar w:fldCharType="begin"/>
      </w:r>
      <w:r w:rsidRPr="00E5321C">
        <w:instrText xml:space="preserve"> TOC \o "1-3" \h \z \u </w:instrText>
      </w:r>
      <w:r w:rsidRPr="00E5321C">
        <w:fldChar w:fldCharType="separate"/>
      </w:r>
      <w:hyperlink w:anchor="_Toc35435951" w:history="1">
        <w:r w:rsidR="009933C7" w:rsidRPr="00892416">
          <w:rPr>
            <w:rStyle w:val="Hyperlink"/>
          </w:rPr>
          <w:t>1. Introduction</w:t>
        </w:r>
        <w:r w:rsidR="009933C7">
          <w:rPr>
            <w:webHidden/>
          </w:rPr>
          <w:tab/>
        </w:r>
        <w:r w:rsidR="009933C7">
          <w:rPr>
            <w:webHidden/>
          </w:rPr>
          <w:fldChar w:fldCharType="begin"/>
        </w:r>
        <w:r w:rsidR="009933C7">
          <w:rPr>
            <w:webHidden/>
          </w:rPr>
          <w:instrText xml:space="preserve"> PAGEREF _Toc35435951 \h </w:instrText>
        </w:r>
        <w:r w:rsidR="009933C7">
          <w:rPr>
            <w:webHidden/>
          </w:rPr>
        </w:r>
        <w:r w:rsidR="009933C7">
          <w:rPr>
            <w:webHidden/>
          </w:rPr>
          <w:fldChar w:fldCharType="separate"/>
        </w:r>
        <w:r w:rsidR="009933C7">
          <w:rPr>
            <w:webHidden/>
          </w:rPr>
          <w:t>2</w:t>
        </w:r>
        <w:r w:rsidR="009933C7">
          <w:rPr>
            <w:webHidden/>
          </w:rPr>
          <w:fldChar w:fldCharType="end"/>
        </w:r>
      </w:hyperlink>
    </w:p>
    <w:p w:rsidR="009933C7" w:rsidRPr="009933C7" w:rsidRDefault="00CB7DB4">
      <w:pPr>
        <w:pStyle w:val="Inhopg2"/>
        <w:rPr>
          <w:rFonts w:asciiTheme="minorHAnsi" w:eastAsiaTheme="minorEastAsia" w:hAnsiTheme="minorHAnsi" w:cstheme="minorBidi"/>
          <w:bCs w:val="0"/>
          <w:sz w:val="22"/>
          <w:szCs w:val="22"/>
          <w:lang w:val="nl-NL"/>
        </w:rPr>
      </w:pPr>
      <w:hyperlink w:anchor="_Toc35435952" w:history="1">
        <w:r w:rsidR="009933C7" w:rsidRPr="009933C7">
          <w:rPr>
            <w:rStyle w:val="Hyperlink"/>
          </w:rPr>
          <w:t>1.1 Purpose</w:t>
        </w:r>
        <w:r w:rsidR="009933C7" w:rsidRPr="009933C7">
          <w:rPr>
            <w:webHidden/>
          </w:rPr>
          <w:tab/>
        </w:r>
        <w:r w:rsidR="009933C7" w:rsidRPr="009933C7">
          <w:rPr>
            <w:webHidden/>
          </w:rPr>
          <w:fldChar w:fldCharType="begin"/>
        </w:r>
        <w:r w:rsidR="009933C7" w:rsidRPr="009933C7">
          <w:rPr>
            <w:webHidden/>
          </w:rPr>
          <w:instrText xml:space="preserve"> PAGEREF _Toc35435952 \h </w:instrText>
        </w:r>
        <w:r w:rsidR="009933C7" w:rsidRPr="009933C7">
          <w:rPr>
            <w:webHidden/>
          </w:rPr>
        </w:r>
        <w:r w:rsidR="009933C7" w:rsidRPr="009933C7">
          <w:rPr>
            <w:webHidden/>
          </w:rPr>
          <w:fldChar w:fldCharType="separate"/>
        </w:r>
        <w:r w:rsidR="009933C7" w:rsidRPr="009933C7">
          <w:rPr>
            <w:webHidden/>
          </w:rPr>
          <w:t>2</w:t>
        </w:r>
        <w:r w:rsidR="009933C7" w:rsidRPr="009933C7">
          <w:rPr>
            <w:webHidden/>
          </w:rPr>
          <w:fldChar w:fldCharType="end"/>
        </w:r>
      </w:hyperlink>
    </w:p>
    <w:p w:rsidR="009933C7" w:rsidRPr="009933C7" w:rsidRDefault="00CB7DB4">
      <w:pPr>
        <w:pStyle w:val="Inhopg2"/>
        <w:rPr>
          <w:rFonts w:asciiTheme="minorHAnsi" w:eastAsiaTheme="minorEastAsia" w:hAnsiTheme="minorHAnsi" w:cstheme="minorBidi"/>
          <w:bCs w:val="0"/>
          <w:sz w:val="22"/>
          <w:szCs w:val="22"/>
          <w:lang w:val="nl-NL"/>
        </w:rPr>
      </w:pPr>
      <w:hyperlink w:anchor="_Toc35435953" w:history="1">
        <w:r w:rsidR="009933C7" w:rsidRPr="009933C7">
          <w:rPr>
            <w:rStyle w:val="Hyperlink"/>
          </w:rPr>
          <w:t>1.2 Aim of Market Consultation</w:t>
        </w:r>
        <w:r w:rsidR="009933C7" w:rsidRPr="009933C7">
          <w:rPr>
            <w:webHidden/>
          </w:rPr>
          <w:tab/>
        </w:r>
        <w:r w:rsidR="009933C7" w:rsidRPr="009933C7">
          <w:rPr>
            <w:webHidden/>
          </w:rPr>
          <w:fldChar w:fldCharType="begin"/>
        </w:r>
        <w:r w:rsidR="009933C7" w:rsidRPr="009933C7">
          <w:rPr>
            <w:webHidden/>
          </w:rPr>
          <w:instrText xml:space="preserve"> PAGEREF _Toc35435953 \h </w:instrText>
        </w:r>
        <w:r w:rsidR="009933C7" w:rsidRPr="009933C7">
          <w:rPr>
            <w:webHidden/>
          </w:rPr>
        </w:r>
        <w:r w:rsidR="009933C7" w:rsidRPr="009933C7">
          <w:rPr>
            <w:webHidden/>
          </w:rPr>
          <w:fldChar w:fldCharType="separate"/>
        </w:r>
        <w:r w:rsidR="009933C7" w:rsidRPr="009933C7">
          <w:rPr>
            <w:webHidden/>
          </w:rPr>
          <w:t>2</w:t>
        </w:r>
        <w:r w:rsidR="009933C7" w:rsidRPr="009933C7">
          <w:rPr>
            <w:webHidden/>
          </w:rPr>
          <w:fldChar w:fldCharType="end"/>
        </w:r>
      </w:hyperlink>
    </w:p>
    <w:p w:rsidR="009933C7" w:rsidRPr="009933C7" w:rsidRDefault="00CB7DB4">
      <w:pPr>
        <w:pStyle w:val="Inhopg2"/>
        <w:rPr>
          <w:rFonts w:asciiTheme="minorHAnsi" w:eastAsiaTheme="minorEastAsia" w:hAnsiTheme="minorHAnsi" w:cstheme="minorBidi"/>
          <w:bCs w:val="0"/>
          <w:sz w:val="22"/>
          <w:szCs w:val="22"/>
          <w:lang w:val="nl-NL"/>
        </w:rPr>
      </w:pPr>
      <w:hyperlink w:anchor="_Toc35435954" w:history="1">
        <w:r w:rsidR="009933C7" w:rsidRPr="009933C7">
          <w:rPr>
            <w:rStyle w:val="Hyperlink"/>
          </w:rPr>
          <w:t>1.3 Market Consultation target group</w:t>
        </w:r>
        <w:r w:rsidR="009933C7" w:rsidRPr="009933C7">
          <w:rPr>
            <w:webHidden/>
          </w:rPr>
          <w:tab/>
        </w:r>
        <w:r w:rsidR="009933C7" w:rsidRPr="009933C7">
          <w:rPr>
            <w:webHidden/>
          </w:rPr>
          <w:fldChar w:fldCharType="begin"/>
        </w:r>
        <w:r w:rsidR="009933C7" w:rsidRPr="009933C7">
          <w:rPr>
            <w:webHidden/>
          </w:rPr>
          <w:instrText xml:space="preserve"> PAGEREF _Toc35435954 \h </w:instrText>
        </w:r>
        <w:r w:rsidR="009933C7" w:rsidRPr="009933C7">
          <w:rPr>
            <w:webHidden/>
          </w:rPr>
        </w:r>
        <w:r w:rsidR="009933C7" w:rsidRPr="009933C7">
          <w:rPr>
            <w:webHidden/>
          </w:rPr>
          <w:fldChar w:fldCharType="separate"/>
        </w:r>
        <w:r w:rsidR="009933C7" w:rsidRPr="009933C7">
          <w:rPr>
            <w:webHidden/>
          </w:rPr>
          <w:t>3</w:t>
        </w:r>
        <w:r w:rsidR="009933C7" w:rsidRPr="009933C7">
          <w:rPr>
            <w:webHidden/>
          </w:rPr>
          <w:fldChar w:fldCharType="end"/>
        </w:r>
      </w:hyperlink>
    </w:p>
    <w:p w:rsidR="009933C7" w:rsidRPr="009933C7" w:rsidRDefault="00CB7DB4">
      <w:pPr>
        <w:pStyle w:val="Inhopg2"/>
        <w:rPr>
          <w:rFonts w:asciiTheme="minorHAnsi" w:eastAsiaTheme="minorEastAsia" w:hAnsiTheme="minorHAnsi" w:cstheme="minorBidi"/>
          <w:bCs w:val="0"/>
          <w:sz w:val="22"/>
          <w:szCs w:val="22"/>
          <w:lang w:val="nl-NL"/>
        </w:rPr>
      </w:pPr>
      <w:hyperlink w:anchor="_Toc35435955" w:history="1">
        <w:r w:rsidR="009933C7" w:rsidRPr="009933C7">
          <w:rPr>
            <w:rStyle w:val="Hyperlink"/>
          </w:rPr>
          <w:t>1.4 Market Consultation approach in broad terms</w:t>
        </w:r>
        <w:r w:rsidR="009933C7" w:rsidRPr="009933C7">
          <w:rPr>
            <w:webHidden/>
          </w:rPr>
          <w:tab/>
        </w:r>
        <w:r w:rsidR="009933C7" w:rsidRPr="009933C7">
          <w:rPr>
            <w:webHidden/>
          </w:rPr>
          <w:fldChar w:fldCharType="begin"/>
        </w:r>
        <w:r w:rsidR="009933C7" w:rsidRPr="009933C7">
          <w:rPr>
            <w:webHidden/>
          </w:rPr>
          <w:instrText xml:space="preserve"> PAGEREF _Toc35435955 \h </w:instrText>
        </w:r>
        <w:r w:rsidR="009933C7" w:rsidRPr="009933C7">
          <w:rPr>
            <w:webHidden/>
          </w:rPr>
        </w:r>
        <w:r w:rsidR="009933C7" w:rsidRPr="009933C7">
          <w:rPr>
            <w:webHidden/>
          </w:rPr>
          <w:fldChar w:fldCharType="separate"/>
        </w:r>
        <w:r w:rsidR="009933C7" w:rsidRPr="009933C7">
          <w:rPr>
            <w:webHidden/>
          </w:rPr>
          <w:t>3</w:t>
        </w:r>
        <w:r w:rsidR="009933C7" w:rsidRPr="009933C7">
          <w:rPr>
            <w:webHidden/>
          </w:rPr>
          <w:fldChar w:fldCharType="end"/>
        </w:r>
      </w:hyperlink>
    </w:p>
    <w:p w:rsidR="009933C7" w:rsidRPr="009933C7" w:rsidRDefault="00CB7DB4">
      <w:pPr>
        <w:pStyle w:val="Inhopg2"/>
        <w:rPr>
          <w:rFonts w:asciiTheme="minorHAnsi" w:eastAsiaTheme="minorEastAsia" w:hAnsiTheme="minorHAnsi" w:cstheme="minorBidi"/>
          <w:bCs w:val="0"/>
          <w:sz w:val="22"/>
          <w:szCs w:val="22"/>
          <w:lang w:val="nl-NL"/>
        </w:rPr>
      </w:pPr>
      <w:hyperlink w:anchor="_Toc35435956" w:history="1">
        <w:r w:rsidR="009933C7" w:rsidRPr="009933C7">
          <w:rPr>
            <w:rStyle w:val="Hyperlink"/>
          </w:rPr>
          <w:t>1.5 About Rijkswaterstaat</w:t>
        </w:r>
        <w:r w:rsidR="009933C7" w:rsidRPr="009933C7">
          <w:rPr>
            <w:webHidden/>
          </w:rPr>
          <w:tab/>
        </w:r>
        <w:r w:rsidR="009933C7" w:rsidRPr="009933C7">
          <w:rPr>
            <w:webHidden/>
          </w:rPr>
          <w:fldChar w:fldCharType="begin"/>
        </w:r>
        <w:r w:rsidR="009933C7" w:rsidRPr="009933C7">
          <w:rPr>
            <w:webHidden/>
          </w:rPr>
          <w:instrText xml:space="preserve"> PAGEREF _Toc35435956 \h </w:instrText>
        </w:r>
        <w:r w:rsidR="009933C7" w:rsidRPr="009933C7">
          <w:rPr>
            <w:webHidden/>
          </w:rPr>
        </w:r>
        <w:r w:rsidR="009933C7" w:rsidRPr="009933C7">
          <w:rPr>
            <w:webHidden/>
          </w:rPr>
          <w:fldChar w:fldCharType="separate"/>
        </w:r>
        <w:r w:rsidR="009933C7" w:rsidRPr="009933C7">
          <w:rPr>
            <w:webHidden/>
          </w:rPr>
          <w:t>3</w:t>
        </w:r>
        <w:r w:rsidR="009933C7" w:rsidRPr="009933C7">
          <w:rPr>
            <w:webHidden/>
          </w:rPr>
          <w:fldChar w:fldCharType="end"/>
        </w:r>
      </w:hyperlink>
    </w:p>
    <w:p w:rsidR="009933C7" w:rsidRPr="009933C7" w:rsidRDefault="00CB7DB4">
      <w:pPr>
        <w:pStyle w:val="Inhopg2"/>
        <w:rPr>
          <w:rFonts w:asciiTheme="minorHAnsi" w:eastAsiaTheme="minorEastAsia" w:hAnsiTheme="minorHAnsi" w:cstheme="minorBidi"/>
          <w:bCs w:val="0"/>
          <w:sz w:val="22"/>
          <w:szCs w:val="22"/>
          <w:lang w:val="nl-NL"/>
        </w:rPr>
      </w:pPr>
      <w:hyperlink w:anchor="_Toc35435957" w:history="1">
        <w:r w:rsidR="009933C7" w:rsidRPr="009933C7">
          <w:rPr>
            <w:rStyle w:val="Hyperlink"/>
          </w:rPr>
          <w:t>1.6 Policy</w:t>
        </w:r>
        <w:r w:rsidR="009933C7" w:rsidRPr="009933C7">
          <w:rPr>
            <w:webHidden/>
          </w:rPr>
          <w:tab/>
        </w:r>
        <w:r w:rsidR="009933C7" w:rsidRPr="009933C7">
          <w:rPr>
            <w:webHidden/>
          </w:rPr>
          <w:fldChar w:fldCharType="begin"/>
        </w:r>
        <w:r w:rsidR="009933C7" w:rsidRPr="009933C7">
          <w:rPr>
            <w:webHidden/>
          </w:rPr>
          <w:instrText xml:space="preserve"> PAGEREF _Toc35435957 \h </w:instrText>
        </w:r>
        <w:r w:rsidR="009933C7" w:rsidRPr="009933C7">
          <w:rPr>
            <w:webHidden/>
          </w:rPr>
        </w:r>
        <w:r w:rsidR="009933C7" w:rsidRPr="009933C7">
          <w:rPr>
            <w:webHidden/>
          </w:rPr>
          <w:fldChar w:fldCharType="separate"/>
        </w:r>
        <w:r w:rsidR="009933C7" w:rsidRPr="009933C7">
          <w:rPr>
            <w:webHidden/>
          </w:rPr>
          <w:t>4</w:t>
        </w:r>
        <w:r w:rsidR="009933C7" w:rsidRPr="009933C7">
          <w:rPr>
            <w:webHidden/>
          </w:rPr>
          <w:fldChar w:fldCharType="end"/>
        </w:r>
      </w:hyperlink>
    </w:p>
    <w:p w:rsidR="009933C7" w:rsidRDefault="00CB7DB4">
      <w:pPr>
        <w:pStyle w:val="Inhopg1"/>
        <w:rPr>
          <w:rFonts w:asciiTheme="minorHAnsi" w:eastAsiaTheme="minorEastAsia" w:hAnsiTheme="minorHAnsi" w:cstheme="minorBidi"/>
          <w:b w:val="0"/>
          <w:sz w:val="22"/>
          <w:szCs w:val="22"/>
          <w:lang w:val="nl-NL"/>
        </w:rPr>
      </w:pPr>
      <w:hyperlink w:anchor="_Toc35435958" w:history="1">
        <w:r w:rsidR="009933C7" w:rsidRPr="00892416">
          <w:rPr>
            <w:rStyle w:val="Hyperlink"/>
          </w:rPr>
          <w:t>2. Scope of RWIS project</w:t>
        </w:r>
        <w:r w:rsidR="009933C7">
          <w:rPr>
            <w:webHidden/>
          </w:rPr>
          <w:tab/>
        </w:r>
        <w:r w:rsidR="009933C7">
          <w:rPr>
            <w:webHidden/>
          </w:rPr>
          <w:fldChar w:fldCharType="begin"/>
        </w:r>
        <w:r w:rsidR="009933C7">
          <w:rPr>
            <w:webHidden/>
          </w:rPr>
          <w:instrText xml:space="preserve"> PAGEREF _Toc35435958 \h </w:instrText>
        </w:r>
        <w:r w:rsidR="009933C7">
          <w:rPr>
            <w:webHidden/>
          </w:rPr>
        </w:r>
        <w:r w:rsidR="009933C7">
          <w:rPr>
            <w:webHidden/>
          </w:rPr>
          <w:fldChar w:fldCharType="separate"/>
        </w:r>
        <w:r w:rsidR="009933C7">
          <w:rPr>
            <w:webHidden/>
          </w:rPr>
          <w:t>4</w:t>
        </w:r>
        <w:r w:rsidR="009933C7">
          <w:rPr>
            <w:webHidden/>
          </w:rPr>
          <w:fldChar w:fldCharType="end"/>
        </w:r>
      </w:hyperlink>
    </w:p>
    <w:p w:rsidR="009933C7" w:rsidRDefault="00CB7DB4">
      <w:pPr>
        <w:pStyle w:val="Inhopg2"/>
        <w:rPr>
          <w:rFonts w:asciiTheme="minorHAnsi" w:eastAsiaTheme="minorEastAsia" w:hAnsiTheme="minorHAnsi" w:cstheme="minorBidi"/>
          <w:bCs w:val="0"/>
          <w:sz w:val="22"/>
          <w:szCs w:val="22"/>
          <w:lang w:val="nl-NL"/>
        </w:rPr>
      </w:pPr>
      <w:hyperlink w:anchor="_Toc35435959" w:history="1">
        <w:r w:rsidR="009933C7" w:rsidRPr="00892416">
          <w:rPr>
            <w:rStyle w:val="Hyperlink"/>
          </w:rPr>
          <w:t>2.1 Requirements placed on RWIS stations and sensors</w:t>
        </w:r>
        <w:r w:rsidR="009933C7">
          <w:rPr>
            <w:webHidden/>
          </w:rPr>
          <w:tab/>
        </w:r>
        <w:r w:rsidR="009933C7">
          <w:rPr>
            <w:webHidden/>
          </w:rPr>
          <w:fldChar w:fldCharType="begin"/>
        </w:r>
        <w:r w:rsidR="009933C7">
          <w:rPr>
            <w:webHidden/>
          </w:rPr>
          <w:instrText xml:space="preserve"> PAGEREF _Toc35435959 \h </w:instrText>
        </w:r>
        <w:r w:rsidR="009933C7">
          <w:rPr>
            <w:webHidden/>
          </w:rPr>
        </w:r>
        <w:r w:rsidR="009933C7">
          <w:rPr>
            <w:webHidden/>
          </w:rPr>
          <w:fldChar w:fldCharType="separate"/>
        </w:r>
        <w:r w:rsidR="009933C7">
          <w:rPr>
            <w:webHidden/>
          </w:rPr>
          <w:t>5</w:t>
        </w:r>
        <w:r w:rsidR="009933C7">
          <w:rPr>
            <w:webHidden/>
          </w:rPr>
          <w:fldChar w:fldCharType="end"/>
        </w:r>
      </w:hyperlink>
    </w:p>
    <w:p w:rsidR="009933C7" w:rsidRDefault="00CB7DB4">
      <w:pPr>
        <w:pStyle w:val="Inhopg1"/>
        <w:rPr>
          <w:rFonts w:asciiTheme="minorHAnsi" w:eastAsiaTheme="minorEastAsia" w:hAnsiTheme="minorHAnsi" w:cstheme="minorBidi"/>
          <w:b w:val="0"/>
          <w:sz w:val="22"/>
          <w:szCs w:val="22"/>
          <w:lang w:val="nl-NL"/>
        </w:rPr>
      </w:pPr>
      <w:hyperlink w:anchor="_Toc35435960" w:history="1">
        <w:r w:rsidR="009933C7" w:rsidRPr="00892416">
          <w:rPr>
            <w:rStyle w:val="Hyperlink"/>
          </w:rPr>
          <w:t>3. Market Consultation sequence</w:t>
        </w:r>
        <w:r w:rsidR="009933C7">
          <w:rPr>
            <w:webHidden/>
          </w:rPr>
          <w:tab/>
        </w:r>
        <w:r w:rsidR="009933C7">
          <w:rPr>
            <w:webHidden/>
          </w:rPr>
          <w:fldChar w:fldCharType="begin"/>
        </w:r>
        <w:r w:rsidR="009933C7">
          <w:rPr>
            <w:webHidden/>
          </w:rPr>
          <w:instrText xml:space="preserve"> PAGEREF _Toc35435960 \h </w:instrText>
        </w:r>
        <w:r w:rsidR="009933C7">
          <w:rPr>
            <w:webHidden/>
          </w:rPr>
        </w:r>
        <w:r w:rsidR="009933C7">
          <w:rPr>
            <w:webHidden/>
          </w:rPr>
          <w:fldChar w:fldCharType="separate"/>
        </w:r>
        <w:r w:rsidR="009933C7">
          <w:rPr>
            <w:webHidden/>
          </w:rPr>
          <w:t>6</w:t>
        </w:r>
        <w:r w:rsidR="009933C7">
          <w:rPr>
            <w:webHidden/>
          </w:rPr>
          <w:fldChar w:fldCharType="end"/>
        </w:r>
      </w:hyperlink>
    </w:p>
    <w:p w:rsidR="009933C7" w:rsidRDefault="00CB7DB4">
      <w:pPr>
        <w:pStyle w:val="Inhopg2"/>
        <w:rPr>
          <w:rFonts w:asciiTheme="minorHAnsi" w:eastAsiaTheme="minorEastAsia" w:hAnsiTheme="minorHAnsi" w:cstheme="minorBidi"/>
          <w:bCs w:val="0"/>
          <w:sz w:val="22"/>
          <w:szCs w:val="22"/>
          <w:lang w:val="nl-NL"/>
        </w:rPr>
      </w:pPr>
      <w:hyperlink w:anchor="_Toc35435961" w:history="1">
        <w:r w:rsidR="009933C7" w:rsidRPr="00892416">
          <w:rPr>
            <w:rStyle w:val="Hyperlink"/>
            <w:b/>
          </w:rPr>
          <w:t>3.1 Procedure</w:t>
        </w:r>
        <w:r w:rsidR="009933C7">
          <w:rPr>
            <w:webHidden/>
          </w:rPr>
          <w:tab/>
        </w:r>
        <w:r w:rsidR="009933C7">
          <w:rPr>
            <w:webHidden/>
          </w:rPr>
          <w:fldChar w:fldCharType="begin"/>
        </w:r>
        <w:r w:rsidR="009933C7">
          <w:rPr>
            <w:webHidden/>
          </w:rPr>
          <w:instrText xml:space="preserve"> PAGEREF _Toc35435961 \h </w:instrText>
        </w:r>
        <w:r w:rsidR="009933C7">
          <w:rPr>
            <w:webHidden/>
          </w:rPr>
        </w:r>
        <w:r w:rsidR="009933C7">
          <w:rPr>
            <w:webHidden/>
          </w:rPr>
          <w:fldChar w:fldCharType="separate"/>
        </w:r>
        <w:r w:rsidR="009933C7">
          <w:rPr>
            <w:webHidden/>
          </w:rPr>
          <w:t>6</w:t>
        </w:r>
        <w:r w:rsidR="009933C7">
          <w:rPr>
            <w:webHidden/>
          </w:rPr>
          <w:fldChar w:fldCharType="end"/>
        </w:r>
      </w:hyperlink>
    </w:p>
    <w:p w:rsidR="009933C7" w:rsidRDefault="00CB7DB4">
      <w:pPr>
        <w:pStyle w:val="Inhopg3"/>
        <w:rPr>
          <w:rFonts w:asciiTheme="minorHAnsi" w:eastAsiaTheme="minorEastAsia" w:hAnsiTheme="minorHAnsi" w:cstheme="minorBidi"/>
          <w:sz w:val="22"/>
          <w:lang w:val="nl-NL"/>
        </w:rPr>
      </w:pPr>
      <w:hyperlink w:anchor="_Toc35435962" w:history="1">
        <w:r w:rsidR="009933C7" w:rsidRPr="00892416">
          <w:rPr>
            <w:rStyle w:val="Hyperlink"/>
          </w:rPr>
          <w:t>3.1.1 Schedule</w:t>
        </w:r>
        <w:r w:rsidR="009933C7">
          <w:rPr>
            <w:webHidden/>
          </w:rPr>
          <w:tab/>
        </w:r>
        <w:r w:rsidR="009933C7">
          <w:rPr>
            <w:webHidden/>
          </w:rPr>
          <w:fldChar w:fldCharType="begin"/>
        </w:r>
        <w:r w:rsidR="009933C7">
          <w:rPr>
            <w:webHidden/>
          </w:rPr>
          <w:instrText xml:space="preserve"> PAGEREF _Toc35435962 \h </w:instrText>
        </w:r>
        <w:r w:rsidR="009933C7">
          <w:rPr>
            <w:webHidden/>
          </w:rPr>
        </w:r>
        <w:r w:rsidR="009933C7">
          <w:rPr>
            <w:webHidden/>
          </w:rPr>
          <w:fldChar w:fldCharType="separate"/>
        </w:r>
        <w:r w:rsidR="009933C7">
          <w:rPr>
            <w:webHidden/>
          </w:rPr>
          <w:t>7</w:t>
        </w:r>
        <w:r w:rsidR="009933C7">
          <w:rPr>
            <w:webHidden/>
          </w:rPr>
          <w:fldChar w:fldCharType="end"/>
        </w:r>
      </w:hyperlink>
    </w:p>
    <w:p w:rsidR="009933C7" w:rsidRDefault="00CB7DB4">
      <w:pPr>
        <w:pStyle w:val="Inhopg3"/>
        <w:rPr>
          <w:rFonts w:asciiTheme="minorHAnsi" w:eastAsiaTheme="minorEastAsia" w:hAnsiTheme="minorHAnsi" w:cstheme="minorBidi"/>
          <w:sz w:val="22"/>
          <w:lang w:val="nl-NL"/>
        </w:rPr>
      </w:pPr>
      <w:hyperlink w:anchor="_Toc35435963" w:history="1">
        <w:r w:rsidR="009933C7" w:rsidRPr="00892416">
          <w:rPr>
            <w:rStyle w:val="Hyperlink"/>
          </w:rPr>
          <w:t>3.1.2 Questions about the Market Consultation document</w:t>
        </w:r>
        <w:r w:rsidR="009933C7">
          <w:rPr>
            <w:webHidden/>
          </w:rPr>
          <w:tab/>
        </w:r>
        <w:r w:rsidR="009933C7">
          <w:rPr>
            <w:webHidden/>
          </w:rPr>
          <w:fldChar w:fldCharType="begin"/>
        </w:r>
        <w:r w:rsidR="009933C7">
          <w:rPr>
            <w:webHidden/>
          </w:rPr>
          <w:instrText xml:space="preserve"> PAGEREF _Toc35435963 \h </w:instrText>
        </w:r>
        <w:r w:rsidR="009933C7">
          <w:rPr>
            <w:webHidden/>
          </w:rPr>
        </w:r>
        <w:r w:rsidR="009933C7">
          <w:rPr>
            <w:webHidden/>
          </w:rPr>
          <w:fldChar w:fldCharType="separate"/>
        </w:r>
        <w:r w:rsidR="009933C7">
          <w:rPr>
            <w:webHidden/>
          </w:rPr>
          <w:t>7</w:t>
        </w:r>
        <w:r w:rsidR="009933C7">
          <w:rPr>
            <w:webHidden/>
          </w:rPr>
          <w:fldChar w:fldCharType="end"/>
        </w:r>
      </w:hyperlink>
    </w:p>
    <w:p w:rsidR="009933C7" w:rsidRDefault="00CB7DB4">
      <w:pPr>
        <w:pStyle w:val="Inhopg3"/>
        <w:rPr>
          <w:rFonts w:asciiTheme="minorHAnsi" w:eastAsiaTheme="minorEastAsia" w:hAnsiTheme="minorHAnsi" w:cstheme="minorBidi"/>
          <w:sz w:val="22"/>
          <w:lang w:val="nl-NL"/>
        </w:rPr>
      </w:pPr>
      <w:hyperlink w:anchor="_Toc35435964" w:history="1">
        <w:r w:rsidR="009933C7" w:rsidRPr="00892416">
          <w:rPr>
            <w:rStyle w:val="Hyperlink"/>
          </w:rPr>
          <w:t>3.1.4 Submitting a questionnaire</w:t>
        </w:r>
        <w:r w:rsidR="009933C7">
          <w:rPr>
            <w:webHidden/>
          </w:rPr>
          <w:tab/>
        </w:r>
        <w:r w:rsidR="009933C7">
          <w:rPr>
            <w:webHidden/>
          </w:rPr>
          <w:fldChar w:fldCharType="begin"/>
        </w:r>
        <w:r w:rsidR="009933C7">
          <w:rPr>
            <w:webHidden/>
          </w:rPr>
          <w:instrText xml:space="preserve"> PAGEREF _Toc35435964 \h </w:instrText>
        </w:r>
        <w:r w:rsidR="009933C7">
          <w:rPr>
            <w:webHidden/>
          </w:rPr>
        </w:r>
        <w:r w:rsidR="009933C7">
          <w:rPr>
            <w:webHidden/>
          </w:rPr>
          <w:fldChar w:fldCharType="separate"/>
        </w:r>
        <w:r w:rsidR="009933C7">
          <w:rPr>
            <w:webHidden/>
          </w:rPr>
          <w:t>7</w:t>
        </w:r>
        <w:r w:rsidR="009933C7">
          <w:rPr>
            <w:webHidden/>
          </w:rPr>
          <w:fldChar w:fldCharType="end"/>
        </w:r>
      </w:hyperlink>
    </w:p>
    <w:p w:rsidR="009933C7" w:rsidRDefault="00CB7DB4">
      <w:pPr>
        <w:pStyle w:val="Inhopg3"/>
        <w:rPr>
          <w:rFonts w:asciiTheme="minorHAnsi" w:eastAsiaTheme="minorEastAsia" w:hAnsiTheme="minorHAnsi" w:cstheme="minorBidi"/>
          <w:sz w:val="22"/>
          <w:lang w:val="nl-NL"/>
        </w:rPr>
      </w:pPr>
      <w:hyperlink w:anchor="_Toc35435965" w:history="1">
        <w:r w:rsidR="009933C7" w:rsidRPr="00892416">
          <w:rPr>
            <w:rStyle w:val="Hyperlink"/>
          </w:rPr>
          <w:t>3.1.5 Verbal explanation of questionnaire</w:t>
        </w:r>
        <w:r w:rsidR="009933C7">
          <w:rPr>
            <w:webHidden/>
          </w:rPr>
          <w:tab/>
        </w:r>
        <w:r w:rsidR="009933C7">
          <w:rPr>
            <w:webHidden/>
          </w:rPr>
          <w:fldChar w:fldCharType="begin"/>
        </w:r>
        <w:r w:rsidR="009933C7">
          <w:rPr>
            <w:webHidden/>
          </w:rPr>
          <w:instrText xml:space="preserve"> PAGEREF _Toc35435965 \h </w:instrText>
        </w:r>
        <w:r w:rsidR="009933C7">
          <w:rPr>
            <w:webHidden/>
          </w:rPr>
        </w:r>
        <w:r w:rsidR="009933C7">
          <w:rPr>
            <w:webHidden/>
          </w:rPr>
          <w:fldChar w:fldCharType="separate"/>
        </w:r>
        <w:r w:rsidR="009933C7">
          <w:rPr>
            <w:webHidden/>
          </w:rPr>
          <w:t>7</w:t>
        </w:r>
        <w:r w:rsidR="009933C7">
          <w:rPr>
            <w:webHidden/>
          </w:rPr>
          <w:fldChar w:fldCharType="end"/>
        </w:r>
      </w:hyperlink>
    </w:p>
    <w:p w:rsidR="009933C7" w:rsidRDefault="00CB7DB4">
      <w:pPr>
        <w:pStyle w:val="Inhopg3"/>
        <w:rPr>
          <w:rFonts w:asciiTheme="minorHAnsi" w:eastAsiaTheme="minorEastAsia" w:hAnsiTheme="minorHAnsi" w:cstheme="minorBidi"/>
          <w:sz w:val="22"/>
          <w:lang w:val="nl-NL"/>
        </w:rPr>
      </w:pPr>
      <w:hyperlink w:anchor="_Toc35435966" w:history="1">
        <w:r w:rsidR="009933C7" w:rsidRPr="00892416">
          <w:rPr>
            <w:rStyle w:val="Hyperlink"/>
          </w:rPr>
          <w:t>3.1.6 Conclusion of Market Consultation and feedback of results</w:t>
        </w:r>
        <w:r w:rsidR="009933C7">
          <w:rPr>
            <w:webHidden/>
          </w:rPr>
          <w:tab/>
        </w:r>
        <w:r w:rsidR="009933C7">
          <w:rPr>
            <w:webHidden/>
          </w:rPr>
          <w:fldChar w:fldCharType="begin"/>
        </w:r>
        <w:r w:rsidR="009933C7">
          <w:rPr>
            <w:webHidden/>
          </w:rPr>
          <w:instrText xml:space="preserve"> PAGEREF _Toc35435966 \h </w:instrText>
        </w:r>
        <w:r w:rsidR="009933C7">
          <w:rPr>
            <w:webHidden/>
          </w:rPr>
        </w:r>
        <w:r w:rsidR="009933C7">
          <w:rPr>
            <w:webHidden/>
          </w:rPr>
          <w:fldChar w:fldCharType="separate"/>
        </w:r>
        <w:r w:rsidR="009933C7">
          <w:rPr>
            <w:webHidden/>
          </w:rPr>
          <w:t>8</w:t>
        </w:r>
        <w:r w:rsidR="009933C7">
          <w:rPr>
            <w:webHidden/>
          </w:rPr>
          <w:fldChar w:fldCharType="end"/>
        </w:r>
      </w:hyperlink>
    </w:p>
    <w:p w:rsidR="009933C7" w:rsidRDefault="00CB7DB4">
      <w:pPr>
        <w:pStyle w:val="Inhopg2"/>
        <w:rPr>
          <w:rFonts w:asciiTheme="minorHAnsi" w:eastAsiaTheme="minorEastAsia" w:hAnsiTheme="minorHAnsi" w:cstheme="minorBidi"/>
          <w:bCs w:val="0"/>
          <w:sz w:val="22"/>
          <w:szCs w:val="22"/>
          <w:lang w:val="nl-NL"/>
        </w:rPr>
      </w:pPr>
      <w:hyperlink w:anchor="_Toc35435967" w:history="1">
        <w:r w:rsidR="009933C7" w:rsidRPr="00892416">
          <w:rPr>
            <w:rStyle w:val="Hyperlink"/>
            <w:b/>
          </w:rPr>
          <w:t>3.2 Confidentiality</w:t>
        </w:r>
        <w:r w:rsidR="009933C7">
          <w:rPr>
            <w:webHidden/>
          </w:rPr>
          <w:tab/>
        </w:r>
        <w:r w:rsidR="009933C7">
          <w:rPr>
            <w:webHidden/>
          </w:rPr>
          <w:fldChar w:fldCharType="begin"/>
        </w:r>
        <w:r w:rsidR="009933C7">
          <w:rPr>
            <w:webHidden/>
          </w:rPr>
          <w:instrText xml:space="preserve"> PAGEREF _Toc35435967 \h </w:instrText>
        </w:r>
        <w:r w:rsidR="009933C7">
          <w:rPr>
            <w:webHidden/>
          </w:rPr>
        </w:r>
        <w:r w:rsidR="009933C7">
          <w:rPr>
            <w:webHidden/>
          </w:rPr>
          <w:fldChar w:fldCharType="separate"/>
        </w:r>
        <w:r w:rsidR="009933C7">
          <w:rPr>
            <w:webHidden/>
          </w:rPr>
          <w:t>8</w:t>
        </w:r>
        <w:r w:rsidR="009933C7">
          <w:rPr>
            <w:webHidden/>
          </w:rPr>
          <w:fldChar w:fldCharType="end"/>
        </w:r>
      </w:hyperlink>
    </w:p>
    <w:p w:rsidR="009933C7" w:rsidRDefault="00CB7DB4">
      <w:pPr>
        <w:pStyle w:val="Inhopg2"/>
        <w:rPr>
          <w:rFonts w:asciiTheme="minorHAnsi" w:eastAsiaTheme="minorEastAsia" w:hAnsiTheme="minorHAnsi" w:cstheme="minorBidi"/>
          <w:bCs w:val="0"/>
          <w:sz w:val="22"/>
          <w:szCs w:val="22"/>
          <w:lang w:val="nl-NL"/>
        </w:rPr>
      </w:pPr>
      <w:hyperlink w:anchor="_Toc35435968" w:history="1">
        <w:r w:rsidR="009933C7" w:rsidRPr="00892416">
          <w:rPr>
            <w:rStyle w:val="Hyperlink"/>
            <w:b/>
          </w:rPr>
          <w:t>3.3 Other provisions in respect of the Market Consultation</w:t>
        </w:r>
        <w:r w:rsidR="009933C7">
          <w:rPr>
            <w:webHidden/>
          </w:rPr>
          <w:tab/>
        </w:r>
        <w:r w:rsidR="009933C7">
          <w:rPr>
            <w:webHidden/>
          </w:rPr>
          <w:fldChar w:fldCharType="begin"/>
        </w:r>
        <w:r w:rsidR="009933C7">
          <w:rPr>
            <w:webHidden/>
          </w:rPr>
          <w:instrText xml:space="preserve"> PAGEREF _Toc35435968 \h </w:instrText>
        </w:r>
        <w:r w:rsidR="009933C7">
          <w:rPr>
            <w:webHidden/>
          </w:rPr>
        </w:r>
        <w:r w:rsidR="009933C7">
          <w:rPr>
            <w:webHidden/>
          </w:rPr>
          <w:fldChar w:fldCharType="separate"/>
        </w:r>
        <w:r w:rsidR="009933C7">
          <w:rPr>
            <w:webHidden/>
          </w:rPr>
          <w:t>8</w:t>
        </w:r>
        <w:r w:rsidR="009933C7">
          <w:rPr>
            <w:webHidden/>
          </w:rPr>
          <w:fldChar w:fldCharType="end"/>
        </w:r>
      </w:hyperlink>
    </w:p>
    <w:p w:rsidR="009933C7" w:rsidRDefault="00CB7DB4">
      <w:pPr>
        <w:pStyle w:val="Inhopg1"/>
        <w:rPr>
          <w:rFonts w:asciiTheme="minorHAnsi" w:eastAsiaTheme="minorEastAsia" w:hAnsiTheme="minorHAnsi" w:cstheme="minorBidi"/>
          <w:b w:val="0"/>
          <w:sz w:val="22"/>
          <w:szCs w:val="22"/>
          <w:lang w:val="nl-NL"/>
        </w:rPr>
      </w:pPr>
      <w:hyperlink w:anchor="_Toc35435969" w:history="1">
        <w:r w:rsidR="009933C7" w:rsidRPr="00892416">
          <w:rPr>
            <w:rStyle w:val="Hyperlink"/>
          </w:rPr>
          <w:t>4.</w:t>
        </w:r>
        <w:r w:rsidR="009933C7">
          <w:rPr>
            <w:rFonts w:asciiTheme="minorHAnsi" w:eastAsiaTheme="minorEastAsia" w:hAnsiTheme="minorHAnsi" w:cstheme="minorBidi"/>
            <w:b w:val="0"/>
            <w:sz w:val="22"/>
            <w:szCs w:val="22"/>
            <w:lang w:val="nl-NL"/>
          </w:rPr>
          <w:t xml:space="preserve"> </w:t>
        </w:r>
        <w:r w:rsidR="009933C7" w:rsidRPr="00892416">
          <w:rPr>
            <w:rStyle w:val="Hyperlink"/>
          </w:rPr>
          <w:t>Questions</w:t>
        </w:r>
        <w:r w:rsidR="009933C7">
          <w:rPr>
            <w:webHidden/>
          </w:rPr>
          <w:tab/>
        </w:r>
        <w:r w:rsidR="009933C7">
          <w:rPr>
            <w:webHidden/>
          </w:rPr>
          <w:fldChar w:fldCharType="begin"/>
        </w:r>
        <w:r w:rsidR="009933C7">
          <w:rPr>
            <w:webHidden/>
          </w:rPr>
          <w:instrText xml:space="preserve"> PAGEREF _Toc35435969 \h </w:instrText>
        </w:r>
        <w:r w:rsidR="009933C7">
          <w:rPr>
            <w:webHidden/>
          </w:rPr>
        </w:r>
        <w:r w:rsidR="009933C7">
          <w:rPr>
            <w:webHidden/>
          </w:rPr>
          <w:fldChar w:fldCharType="separate"/>
        </w:r>
        <w:r w:rsidR="009933C7">
          <w:rPr>
            <w:webHidden/>
          </w:rPr>
          <w:t>9</w:t>
        </w:r>
        <w:r w:rsidR="009933C7">
          <w:rPr>
            <w:webHidden/>
          </w:rPr>
          <w:fldChar w:fldCharType="end"/>
        </w:r>
      </w:hyperlink>
    </w:p>
    <w:p w:rsidR="00DD51C2" w:rsidRDefault="00DD51C2" w:rsidP="00677F84">
      <w:r w:rsidRPr="00E5321C">
        <w:fldChar w:fldCharType="end"/>
      </w:r>
    </w:p>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Default="00BE3DC4" w:rsidP="00677F84"/>
    <w:p w:rsidR="00BE3DC4" w:rsidRPr="00E5321C" w:rsidRDefault="00BE3DC4" w:rsidP="00677F84"/>
    <w:p w:rsidR="00DD51C2" w:rsidRPr="00E5321C" w:rsidRDefault="00DD51C2" w:rsidP="00C46F70">
      <w:pPr>
        <w:pStyle w:val="Kop1"/>
        <w:rPr>
          <w:sz w:val="24"/>
        </w:rPr>
      </w:pPr>
      <w:bookmarkStart w:id="2" w:name="_Toc348102443"/>
      <w:r w:rsidRPr="00E5321C">
        <w:br w:type="page"/>
      </w:r>
      <w:bookmarkStart w:id="3" w:name="_Toc361654299"/>
      <w:bookmarkStart w:id="4" w:name="_Toc361654383"/>
      <w:bookmarkStart w:id="5" w:name="_Toc35435951"/>
      <w:r w:rsidRPr="00E5321C">
        <w:rPr>
          <w:sz w:val="24"/>
        </w:rPr>
        <w:lastRenderedPageBreak/>
        <w:t>1. Introduction</w:t>
      </w:r>
      <w:bookmarkEnd w:id="2"/>
      <w:bookmarkEnd w:id="3"/>
      <w:bookmarkEnd w:id="4"/>
      <w:bookmarkEnd w:id="5"/>
    </w:p>
    <w:p w:rsidR="0090250D" w:rsidRPr="00E5321C" w:rsidRDefault="0090250D" w:rsidP="00BE3DC4">
      <w:bookmarkStart w:id="6" w:name="_Toc348102444"/>
      <w:bookmarkStart w:id="7" w:name="_Toc361654300"/>
      <w:bookmarkStart w:id="8" w:name="_Toc361654384"/>
      <w:bookmarkStart w:id="9" w:name="Text1"/>
    </w:p>
    <w:p w:rsidR="00DD51C2" w:rsidRPr="00E5321C" w:rsidRDefault="00DD51C2" w:rsidP="00677F84">
      <w:pPr>
        <w:pStyle w:val="Kop2"/>
        <w:rPr>
          <w:b/>
        </w:rPr>
      </w:pPr>
      <w:bookmarkStart w:id="10" w:name="_Toc35435952"/>
      <w:r w:rsidRPr="00E5321C">
        <w:rPr>
          <w:b/>
        </w:rPr>
        <w:t>1.1 Purpose</w:t>
      </w:r>
      <w:bookmarkEnd w:id="6"/>
      <w:bookmarkEnd w:id="7"/>
      <w:bookmarkEnd w:id="8"/>
      <w:bookmarkEnd w:id="10"/>
    </w:p>
    <w:p w:rsidR="00760D30" w:rsidRPr="00E5321C" w:rsidRDefault="00DD51C2" w:rsidP="00760D30">
      <w:r w:rsidRPr="00E5321C">
        <w:t>The purpose of this written Market Consultation is to act as preparation for the proposed “</w:t>
      </w:r>
      <w:r w:rsidR="003722B3">
        <w:t>Road Weather Information System</w:t>
      </w:r>
      <w:r w:rsidRPr="00E5321C">
        <w:t>” tender (to be refer</w:t>
      </w:r>
      <w:r w:rsidR="003722B3">
        <w:t xml:space="preserve">red to hereinafter by its </w:t>
      </w:r>
      <w:r w:rsidRPr="00E5321C">
        <w:t>abbreviation “</w:t>
      </w:r>
      <w:r w:rsidR="003722B3">
        <w:rPr>
          <w:i/>
          <w:iCs/>
        </w:rPr>
        <w:t>RWIS</w:t>
      </w:r>
      <w:r w:rsidRPr="00E5321C">
        <w:t>”). Rijkswaterstaat [the Dutch Directorate-General for Public Works and Water Management] (to be refer</w:t>
      </w:r>
      <w:r w:rsidR="003722B3">
        <w:t xml:space="preserve">red to hereinafter by its </w:t>
      </w:r>
      <w:r w:rsidRPr="00E5321C">
        <w:t>abbreviation “</w:t>
      </w:r>
      <w:r w:rsidRPr="00E5321C">
        <w:rPr>
          <w:i/>
          <w:iCs/>
        </w:rPr>
        <w:t>RWS</w:t>
      </w:r>
      <w:r w:rsidRPr="00E5321C">
        <w:t>”) attaches a great deal of value to the views of market players and intends to involve them at an early stage and actively before the proposed tender gets underway. RWS is therefore inviting market players to take part in this Market Consultation.</w:t>
      </w:r>
    </w:p>
    <w:p w:rsidR="00DD51C2" w:rsidRPr="00E5321C" w:rsidRDefault="00DD51C2" w:rsidP="00677F84"/>
    <w:p w:rsidR="00ED168C" w:rsidRPr="00E5321C" w:rsidRDefault="00ED168C" w:rsidP="00ED168C">
      <w:pPr>
        <w:rPr>
          <w:b/>
          <w:i/>
        </w:rPr>
      </w:pPr>
      <w:r w:rsidRPr="00E5321C">
        <w:rPr>
          <w:b/>
          <w:i/>
        </w:rPr>
        <w:t xml:space="preserve">Background to </w:t>
      </w:r>
      <w:r w:rsidR="003722B3">
        <w:rPr>
          <w:b/>
          <w:i/>
        </w:rPr>
        <w:t>RWIS</w:t>
      </w:r>
    </w:p>
    <w:p w:rsidR="00361F7B" w:rsidRPr="00E5321C" w:rsidRDefault="003722B3" w:rsidP="00ED168C">
      <w:r>
        <w:t>Winter maintenance</w:t>
      </w:r>
      <w:r w:rsidR="00361F7B" w:rsidRPr="00E5321C">
        <w:t xml:space="preserve"> is an important service in RWS’s fulfilment of traffic management. The RWS </w:t>
      </w:r>
      <w:r>
        <w:t xml:space="preserve">Road Weather Information System </w:t>
      </w:r>
      <w:r w:rsidR="00361F7B" w:rsidRPr="00E5321C">
        <w:t>is an essential decision support sys</w:t>
      </w:r>
      <w:r>
        <w:t>tem for controlling the winter maintenance of Dutch national and secondary</w:t>
      </w:r>
      <w:r w:rsidR="00361F7B" w:rsidRPr="00E5321C">
        <w:t xml:space="preserve"> roads.</w:t>
      </w:r>
    </w:p>
    <w:p w:rsidR="00361F7B" w:rsidRPr="00E5321C" w:rsidRDefault="00361F7B" w:rsidP="00ED168C"/>
    <w:p w:rsidR="00ED168C" w:rsidRPr="00E5321C" w:rsidRDefault="00D8360B" w:rsidP="00ED168C">
      <w:r w:rsidRPr="00E5321C">
        <w:t xml:space="preserve">The </w:t>
      </w:r>
      <w:r w:rsidR="003722B3">
        <w:t>RWIS</w:t>
      </w:r>
      <w:r w:rsidRPr="00E5321C">
        <w:t xml:space="preserve"> consists of a </w:t>
      </w:r>
      <w:r w:rsidR="002028B4">
        <w:t xml:space="preserve">road side </w:t>
      </w:r>
      <w:r w:rsidRPr="00E5321C">
        <w:t>measurement station</w:t>
      </w:r>
      <w:r w:rsidR="002028B4">
        <w:t>, a weather station</w:t>
      </w:r>
      <w:r w:rsidRPr="00E5321C">
        <w:t xml:space="preserve"> and sensors in the road surface which are at one of 330 locations along a national or </w:t>
      </w:r>
      <w:r w:rsidR="003722B3">
        <w:t>secondary</w:t>
      </w:r>
      <w:r w:rsidRPr="00E5321C">
        <w:t xml:space="preserve"> road. Data is collected through sensors in the road surface, processed, enriched and presented in a central application named </w:t>
      </w:r>
      <w:r w:rsidRPr="00E5321C">
        <w:rPr>
          <w:i/>
          <w:iCs/>
        </w:rPr>
        <w:t>Winter-Controle</w:t>
      </w:r>
      <w:r w:rsidR="003722B3">
        <w:t>. Winter maintenance</w:t>
      </w:r>
      <w:r w:rsidRPr="00E5321C">
        <w:t xml:space="preserve"> coordinators use this system to monitor current road conditions in their coordination area, the road surface forecast and make a decision based in particular on </w:t>
      </w:r>
      <w:r w:rsidR="003722B3">
        <w:t>RWIS</w:t>
      </w:r>
      <w:r w:rsidRPr="00E5321C">
        <w:t xml:space="preserve"> (enhanced with a KNMI [Royal Netherlands Meteorological Institute] road surface model) on whether or not to grit the roads. By using </w:t>
      </w:r>
      <w:r w:rsidR="003722B3">
        <w:t xml:space="preserve">RWIS and </w:t>
      </w:r>
      <w:r w:rsidR="003722B3" w:rsidRPr="00716CF6">
        <w:rPr>
          <w:i/>
        </w:rPr>
        <w:t>Winter-Controle</w:t>
      </w:r>
      <w:r w:rsidRPr="00E5321C">
        <w:t>, gritting is only done where and when necessary.</w:t>
      </w:r>
    </w:p>
    <w:p w:rsidR="00ED168C" w:rsidRPr="00E5321C" w:rsidRDefault="00ED168C" w:rsidP="00ED168C"/>
    <w:p w:rsidR="00ED168C" w:rsidRPr="00E5321C" w:rsidRDefault="00ED168C" w:rsidP="00ED168C">
      <w:r w:rsidRPr="00E5321C">
        <w:t xml:space="preserve">The </w:t>
      </w:r>
      <w:r w:rsidR="003722B3">
        <w:t>RWIS</w:t>
      </w:r>
      <w:r w:rsidRPr="00E5321C">
        <w:t xml:space="preserve"> is used at this time by RWS (c. 230 </w:t>
      </w:r>
      <w:r w:rsidR="002028B4">
        <w:t xml:space="preserve">RWIS </w:t>
      </w:r>
      <w:r w:rsidRPr="00E5321C">
        <w:t xml:space="preserve">stations) and by seven provinces (c. 100 </w:t>
      </w:r>
      <w:r w:rsidR="002028B4">
        <w:t xml:space="preserve">RWIS </w:t>
      </w:r>
      <w:r w:rsidRPr="00E5321C">
        <w:t xml:space="preserve">stations). What’s more, it is expected, as part of the RWS Partner programme, that RWS will play a greater part nationally in </w:t>
      </w:r>
      <w:r w:rsidR="003722B3">
        <w:t>winter maintenance</w:t>
      </w:r>
      <w:r w:rsidRPr="00E5321C">
        <w:t xml:space="preserve"> and </w:t>
      </w:r>
      <w:r w:rsidR="002028B4">
        <w:t xml:space="preserve">support and </w:t>
      </w:r>
      <w:r w:rsidRPr="00E5321C">
        <w:t xml:space="preserve">that other players will also participate in the use of </w:t>
      </w:r>
      <w:r w:rsidR="003722B3">
        <w:t>RWIS</w:t>
      </w:r>
      <w:r w:rsidRPr="00E5321C">
        <w:t xml:space="preserve"> and/or integr</w:t>
      </w:r>
      <w:r w:rsidR="003722B3">
        <w:t xml:space="preserve">ate their existing systems into the </w:t>
      </w:r>
      <w:r w:rsidR="003722B3" w:rsidRPr="00716CF6">
        <w:rPr>
          <w:i/>
        </w:rPr>
        <w:t>Winter-Controle</w:t>
      </w:r>
      <w:r w:rsidR="003722B3">
        <w:t xml:space="preserve"> application</w:t>
      </w:r>
      <w:r w:rsidRPr="00E5321C">
        <w:t>.</w:t>
      </w:r>
    </w:p>
    <w:p w:rsidR="00ED168C" w:rsidRPr="00E5321C" w:rsidRDefault="00ED168C" w:rsidP="00677F84">
      <w:pPr>
        <w:rPr>
          <w:b/>
          <w:i/>
        </w:rPr>
      </w:pPr>
    </w:p>
    <w:p w:rsidR="00ED7AD6" w:rsidRPr="00E5321C" w:rsidRDefault="003722B3" w:rsidP="00677F84">
      <w:pPr>
        <w:rPr>
          <w:b/>
          <w:i/>
        </w:rPr>
      </w:pPr>
      <w:r>
        <w:rPr>
          <w:b/>
          <w:i/>
        </w:rPr>
        <w:t>RWIS</w:t>
      </w:r>
      <w:r w:rsidR="00760D30" w:rsidRPr="00E5321C">
        <w:rPr>
          <w:b/>
          <w:i/>
        </w:rPr>
        <w:t xml:space="preserve"> project objective</w:t>
      </w:r>
    </w:p>
    <w:p w:rsidR="00ED7AD6" w:rsidRPr="00E5321C" w:rsidRDefault="003722B3" w:rsidP="00760D30">
      <w:pPr>
        <w:pStyle w:val="Broodtekst0"/>
        <w:rPr>
          <w:i/>
        </w:rPr>
      </w:pPr>
      <w:r>
        <w:t>Winter maintenance</w:t>
      </w:r>
      <w:r w:rsidR="00760D30" w:rsidRPr="00E5321C">
        <w:t xml:space="preserve"> has a direct impact on traffic flow and safety in the event of snowfalls or slipperiness. In addition to replacing the end-of-life </w:t>
      </w:r>
      <w:r>
        <w:t>RWIS</w:t>
      </w:r>
      <w:r w:rsidR="00760D30" w:rsidRPr="00E5321C">
        <w:t>, RWS intends to fulfil changing needs and bring about an expansion of the RWS partner programme. The intended outcome of this is a</w:t>
      </w:r>
      <w:r w:rsidR="002028B4">
        <w:t>n accurate,</w:t>
      </w:r>
      <w:r w:rsidR="00760D30" w:rsidRPr="00E5321C">
        <w:t xml:space="preserve"> reliable and up-to-date </w:t>
      </w:r>
      <w:r>
        <w:t>RWIS</w:t>
      </w:r>
      <w:r w:rsidR="00760D30" w:rsidRPr="00E5321C">
        <w:t xml:space="preserve"> with minimal down time and high availability.</w:t>
      </w:r>
    </w:p>
    <w:p w:rsidR="00ED7AD6" w:rsidRPr="00E5321C" w:rsidRDefault="00ED7AD6" w:rsidP="00677F84">
      <w:pPr>
        <w:rPr>
          <w:i/>
        </w:rPr>
      </w:pPr>
    </w:p>
    <w:p w:rsidR="00ED168C" w:rsidRPr="00E5321C" w:rsidRDefault="00361F7B" w:rsidP="00ED168C">
      <w:pPr>
        <w:pStyle w:val="Broodtekst0"/>
      </w:pPr>
      <w:r w:rsidRPr="00E5321C">
        <w:t xml:space="preserve">The objective of this </w:t>
      </w:r>
      <w:r w:rsidR="003722B3">
        <w:t>RWIS</w:t>
      </w:r>
      <w:r w:rsidRPr="00E5321C">
        <w:t xml:space="preserve"> project is to achieve a high-grade, flexible, future-proof and sustainable replacement for the current </w:t>
      </w:r>
      <w:r w:rsidR="002028B4">
        <w:t xml:space="preserve">RWIS </w:t>
      </w:r>
      <w:r w:rsidRPr="00E5321C">
        <w:t>stations (basics) with the aim of:</w:t>
      </w:r>
    </w:p>
    <w:p w:rsidR="00ED168C" w:rsidRPr="00E5321C" w:rsidRDefault="00ED168C" w:rsidP="00ED168C">
      <w:pPr>
        <w:pStyle w:val="Broodtekst0"/>
        <w:numPr>
          <w:ilvl w:val="0"/>
          <w:numId w:val="30"/>
        </w:numPr>
      </w:pPr>
      <w:r w:rsidRPr="00E5321C">
        <w:t xml:space="preserve">Bringing about the expansion of the RWS Partner Programme with regard to </w:t>
      </w:r>
      <w:r w:rsidR="003722B3">
        <w:t>RWIS</w:t>
      </w:r>
      <w:r w:rsidRPr="00E5321C">
        <w:t>.</w:t>
      </w:r>
    </w:p>
    <w:p w:rsidR="00ED168C" w:rsidRPr="00E5321C" w:rsidRDefault="00ED168C" w:rsidP="00ED168C">
      <w:pPr>
        <w:pStyle w:val="Broodtekst0"/>
        <w:numPr>
          <w:ilvl w:val="0"/>
          <w:numId w:val="30"/>
        </w:numPr>
      </w:pPr>
      <w:r w:rsidRPr="00E5321C">
        <w:t xml:space="preserve">Enabling updating/replacement of end-of-life </w:t>
      </w:r>
      <w:r w:rsidR="00B11433">
        <w:t>RWIS</w:t>
      </w:r>
      <w:r w:rsidRPr="00E5321C">
        <w:t xml:space="preserve"> stations and sensors with a future-proof solution.</w:t>
      </w:r>
    </w:p>
    <w:p w:rsidR="00ED168C" w:rsidRPr="00E5321C" w:rsidRDefault="00ED168C" w:rsidP="00ED168C">
      <w:pPr>
        <w:pStyle w:val="Broodtekst0"/>
        <w:numPr>
          <w:ilvl w:val="0"/>
          <w:numId w:val="30"/>
        </w:numPr>
      </w:pPr>
      <w:r w:rsidRPr="00E5321C">
        <w:t xml:space="preserve">Fulfilling RWS and partners’ changing needs with regard to </w:t>
      </w:r>
      <w:r w:rsidR="003722B3">
        <w:t>RWIS</w:t>
      </w:r>
      <w:r w:rsidRPr="00E5321C">
        <w:t>.</w:t>
      </w:r>
    </w:p>
    <w:p w:rsidR="00ED168C" w:rsidRPr="00E5321C" w:rsidRDefault="00ED168C" w:rsidP="00677F84">
      <w:pPr>
        <w:rPr>
          <w:b/>
          <w:i/>
        </w:rPr>
      </w:pPr>
    </w:p>
    <w:p w:rsidR="00777388" w:rsidRPr="00E5321C" w:rsidRDefault="00777388" w:rsidP="00677F84"/>
    <w:p w:rsidR="00DD51C2" w:rsidRPr="00E5321C" w:rsidRDefault="00DD51C2" w:rsidP="00677F84">
      <w:pPr>
        <w:pStyle w:val="Kop2"/>
        <w:rPr>
          <w:b/>
        </w:rPr>
      </w:pPr>
      <w:bookmarkStart w:id="11" w:name="_Toc348102445"/>
      <w:bookmarkStart w:id="12" w:name="_Toc361654301"/>
      <w:bookmarkStart w:id="13" w:name="_Toc361654385"/>
      <w:bookmarkStart w:id="14" w:name="_Toc35435953"/>
      <w:r w:rsidRPr="00E5321C">
        <w:rPr>
          <w:b/>
        </w:rPr>
        <w:t>1.2 Aim of Market Consultation</w:t>
      </w:r>
      <w:bookmarkEnd w:id="11"/>
      <w:bookmarkEnd w:id="12"/>
      <w:bookmarkEnd w:id="13"/>
      <w:bookmarkEnd w:id="14"/>
    </w:p>
    <w:p w:rsidR="00DD51C2" w:rsidRPr="00E5321C" w:rsidRDefault="00F81B65" w:rsidP="00677F84">
      <w:r w:rsidRPr="00E5321C">
        <w:t>RWS has published this Market Consultation document on TenderNed with the aim of reaching out to as many market players as possible, arousing their interest and encouraging them to think collaboratively.</w:t>
      </w:r>
    </w:p>
    <w:p w:rsidR="00DD51C2" w:rsidRPr="00E5321C" w:rsidRDefault="00DD51C2" w:rsidP="00677F84"/>
    <w:p w:rsidR="00DD51C2" w:rsidRPr="00E5321C" w:rsidRDefault="00F81B65" w:rsidP="00677F84">
      <w:r w:rsidRPr="00E5321C">
        <w:t>RWS aims with this Market Consultation:</w:t>
      </w:r>
    </w:p>
    <w:p w:rsidR="00D11036" w:rsidRPr="00E5321C" w:rsidRDefault="00DD51C2" w:rsidP="009E5603">
      <w:pPr>
        <w:pStyle w:val="Lijstalinea"/>
        <w:numPr>
          <w:ilvl w:val="0"/>
          <w:numId w:val="23"/>
        </w:numPr>
        <w:spacing w:line="276" w:lineRule="auto"/>
        <w:ind w:left="426" w:hanging="426"/>
      </w:pPr>
      <w:r w:rsidRPr="00E5321C">
        <w:t>to gain insight into the actual feasibility of the project;</w:t>
      </w:r>
    </w:p>
    <w:p w:rsidR="00DD51C2" w:rsidRPr="00E5321C" w:rsidRDefault="00D11036" w:rsidP="009E5603">
      <w:pPr>
        <w:pStyle w:val="Lijstalinea"/>
        <w:numPr>
          <w:ilvl w:val="0"/>
          <w:numId w:val="23"/>
        </w:numPr>
        <w:spacing w:line="276" w:lineRule="auto"/>
        <w:ind w:left="426" w:hanging="426"/>
      </w:pPr>
      <w:r w:rsidRPr="00E5321C">
        <w:t>to gain insight into the preconditions under which the project can be implemented;</w:t>
      </w:r>
    </w:p>
    <w:p w:rsidR="00DD51C2" w:rsidRPr="00E5321C" w:rsidRDefault="00DD51C2" w:rsidP="009E5603">
      <w:pPr>
        <w:pStyle w:val="Lijstalinea"/>
        <w:numPr>
          <w:ilvl w:val="0"/>
          <w:numId w:val="23"/>
        </w:numPr>
        <w:spacing w:line="276" w:lineRule="auto"/>
        <w:ind w:left="426" w:hanging="426"/>
      </w:pPr>
      <w:r w:rsidRPr="00E5321C">
        <w:t>to gather input for the procurement/tender strategy and the tender documents (gaining new ideas, assessing existing ideas);</w:t>
      </w:r>
    </w:p>
    <w:p w:rsidR="00ED7AD6" w:rsidRPr="00E5321C" w:rsidRDefault="00DD51C2" w:rsidP="00ED7AD6">
      <w:pPr>
        <w:pStyle w:val="Lijstalinea"/>
        <w:numPr>
          <w:ilvl w:val="0"/>
          <w:numId w:val="23"/>
        </w:numPr>
        <w:spacing w:line="276" w:lineRule="auto"/>
        <w:ind w:left="426" w:hanging="426"/>
      </w:pPr>
      <w:r w:rsidRPr="00E5321C">
        <w:lastRenderedPageBreak/>
        <w:t>to involve the market at an early stage in the project in order to enable the tender documents to be attuned as closely as possible to the market situation.</w:t>
      </w:r>
    </w:p>
    <w:p w:rsidR="00ED7AD6" w:rsidRPr="00E5321C" w:rsidRDefault="00ED7AD6" w:rsidP="00ED7AD6">
      <w:pPr>
        <w:spacing w:line="276" w:lineRule="auto"/>
      </w:pPr>
    </w:p>
    <w:p w:rsidR="00ED7AD6" w:rsidRPr="00E5321C" w:rsidRDefault="00ED7AD6" w:rsidP="00ED7AD6">
      <w:pPr>
        <w:spacing w:line="276" w:lineRule="auto"/>
      </w:pPr>
      <w:r w:rsidRPr="00E5321C">
        <w:t>Specifically, RWS intends to assess:</w:t>
      </w:r>
    </w:p>
    <w:p w:rsidR="00DD51C2" w:rsidRPr="00E5321C" w:rsidRDefault="00DD51C2" w:rsidP="009E5603">
      <w:pPr>
        <w:pStyle w:val="Geenafstand"/>
        <w:numPr>
          <w:ilvl w:val="0"/>
          <w:numId w:val="22"/>
        </w:numPr>
        <w:ind w:left="426" w:hanging="426"/>
      </w:pPr>
      <w:r w:rsidRPr="00E5321C">
        <w:t>whether the assignment is feasible and the stated assumptions are realistic,</w:t>
      </w:r>
    </w:p>
    <w:p w:rsidR="00DD51C2" w:rsidRPr="00E5321C" w:rsidRDefault="00DD51C2" w:rsidP="009E5603">
      <w:pPr>
        <w:pStyle w:val="Geenafstand"/>
        <w:numPr>
          <w:ilvl w:val="0"/>
          <w:numId w:val="22"/>
        </w:numPr>
        <w:ind w:left="426" w:hanging="426"/>
      </w:pPr>
      <w:r w:rsidRPr="00E5321C">
        <w:t>whether RWS’s ideas are consistent with future market developments, products and players,</w:t>
      </w:r>
    </w:p>
    <w:p w:rsidR="00DD51C2" w:rsidRPr="00E5321C" w:rsidRDefault="00DD51C2" w:rsidP="009E5603">
      <w:pPr>
        <w:pStyle w:val="Geenafstand"/>
        <w:numPr>
          <w:ilvl w:val="0"/>
          <w:numId w:val="22"/>
        </w:numPr>
        <w:ind w:left="426" w:hanging="426"/>
      </w:pPr>
      <w:r w:rsidRPr="00E5321C">
        <w:t>the extent to which functional or technical specification is required and which standards, if any, are relevant,</w:t>
      </w:r>
    </w:p>
    <w:p w:rsidR="00DD51C2" w:rsidRPr="00E5321C" w:rsidRDefault="00DD51C2" w:rsidP="009E5603">
      <w:pPr>
        <w:pStyle w:val="Geenafstand"/>
        <w:numPr>
          <w:ilvl w:val="0"/>
          <w:numId w:val="22"/>
        </w:numPr>
        <w:ind w:left="426" w:hanging="426"/>
      </w:pPr>
      <w:r w:rsidRPr="00E5321C">
        <w:t>whether the market can meet the demand.</w:t>
      </w:r>
    </w:p>
    <w:p w:rsidR="00DD51C2" w:rsidRPr="00E5321C" w:rsidRDefault="00DD51C2" w:rsidP="00677F84"/>
    <w:p w:rsidR="00DD51C2" w:rsidRPr="00E5321C" w:rsidRDefault="00F81B65" w:rsidP="00677F84">
      <w:r w:rsidRPr="00E5321C">
        <w:t>RWS emphasises that this Market Consultation is not part of the tender and that no rights can be derived from it.</w:t>
      </w:r>
    </w:p>
    <w:p w:rsidR="00777388" w:rsidRPr="00E5321C" w:rsidRDefault="00777388" w:rsidP="00677F84"/>
    <w:p w:rsidR="00DD51C2" w:rsidRPr="00E5321C" w:rsidRDefault="00DD51C2" w:rsidP="00677F84">
      <w:r w:rsidRPr="00E5321C">
        <w:t>RWS is to use insights obtained from the Market Consultation (where relevant) in the preparation of the tender and the tender documents. RWS reserves the right not to use these insights or not to use them in full.</w:t>
      </w:r>
    </w:p>
    <w:p w:rsidR="00777388" w:rsidRPr="00E5321C" w:rsidRDefault="00777388" w:rsidP="00677F84"/>
    <w:p w:rsidR="00A6622C" w:rsidRPr="00E5321C" w:rsidRDefault="00777388" w:rsidP="00677F84">
      <w:pPr>
        <w:pStyle w:val="Kop2"/>
        <w:rPr>
          <w:b/>
        </w:rPr>
      </w:pPr>
      <w:bookmarkStart w:id="15" w:name="_Toc35435954"/>
      <w:r w:rsidRPr="00E5321C">
        <w:rPr>
          <w:b/>
        </w:rPr>
        <w:t>1.3 Market Consultation target group</w:t>
      </w:r>
      <w:bookmarkEnd w:id="15"/>
    </w:p>
    <w:p w:rsidR="0090250D" w:rsidRPr="00E5321C" w:rsidRDefault="0034681E" w:rsidP="00FA4064">
      <w:pPr>
        <w:rPr>
          <w:szCs w:val="18"/>
        </w:rPr>
      </w:pPr>
      <w:r w:rsidRPr="00E5321C">
        <w:t xml:space="preserve">Any players believing themselves able to make a contribution to this Market Consultation or </w:t>
      </w:r>
      <w:r w:rsidR="00B11433">
        <w:t>able to think collaboratively in regard to</w:t>
      </w:r>
      <w:r w:rsidRPr="00E5321C">
        <w:t xml:space="preserve"> future solutions, developments, new sensors and combining measurement data may respond. The primary target group of this Market Consultation consists of those market players who have experience with or knowledge of / about:</w:t>
      </w:r>
    </w:p>
    <w:p w:rsidR="00977912" w:rsidRPr="00E5321C" w:rsidRDefault="00FA4064" w:rsidP="007B7C01">
      <w:pPr>
        <w:pStyle w:val="Lijstalinea"/>
        <w:numPr>
          <w:ilvl w:val="0"/>
          <w:numId w:val="31"/>
        </w:numPr>
        <w:rPr>
          <w:szCs w:val="18"/>
        </w:rPr>
      </w:pPr>
      <w:r w:rsidRPr="00E5321C">
        <w:t xml:space="preserve">Supplying, installing and/or maintaining a complete </w:t>
      </w:r>
      <w:r w:rsidR="00E77333">
        <w:t>road weather information</w:t>
      </w:r>
      <w:r w:rsidR="00B11433">
        <w:t xml:space="preserve"> system</w:t>
      </w:r>
      <w:r w:rsidRPr="00E5321C">
        <w:t xml:space="preserve">. </w:t>
      </w:r>
    </w:p>
    <w:p w:rsidR="00977912" w:rsidRPr="00E5321C" w:rsidRDefault="00B11433" w:rsidP="007B7C01">
      <w:pPr>
        <w:pStyle w:val="Lijstalinea"/>
        <w:numPr>
          <w:ilvl w:val="0"/>
          <w:numId w:val="31"/>
        </w:numPr>
        <w:rPr>
          <w:szCs w:val="18"/>
        </w:rPr>
      </w:pPr>
      <w:r>
        <w:t>Proven</w:t>
      </w:r>
      <w:r w:rsidR="00977912" w:rsidRPr="00E5321C">
        <w:t xml:space="preserve"> experience of </w:t>
      </w:r>
      <w:r w:rsidR="003722B3">
        <w:t>road weather information system</w:t>
      </w:r>
      <w:r w:rsidR="00977912" w:rsidRPr="00E5321C">
        <w:t xml:space="preserve">s with major highway authorities at home and/or abroad. </w:t>
      </w:r>
    </w:p>
    <w:p w:rsidR="006B41FA" w:rsidRPr="00E5321C" w:rsidRDefault="00977912" w:rsidP="007B7C01">
      <w:pPr>
        <w:pStyle w:val="Lijstalinea"/>
        <w:numPr>
          <w:ilvl w:val="0"/>
          <w:numId w:val="31"/>
        </w:numPr>
        <w:rPr>
          <w:szCs w:val="18"/>
        </w:rPr>
      </w:pPr>
      <w:r w:rsidRPr="00E5321C">
        <w:t xml:space="preserve">Expertise with regard to the various sensors, technologies and algorithms pertaining to </w:t>
      </w:r>
      <w:r w:rsidR="003722B3">
        <w:t>road weather information system</w:t>
      </w:r>
      <w:r w:rsidRPr="00E5321C">
        <w:t>s on, in and along roads.</w:t>
      </w:r>
    </w:p>
    <w:p w:rsidR="00777388" w:rsidRPr="00E5321C" w:rsidRDefault="00977912" w:rsidP="00677F84">
      <w:pPr>
        <w:rPr>
          <w:szCs w:val="18"/>
        </w:rPr>
      </w:pPr>
      <w:r w:rsidRPr="00E5321C">
        <w:t xml:space="preserve">Knowledge of winter </w:t>
      </w:r>
      <w:r w:rsidR="003722B3">
        <w:t>maintenance</w:t>
      </w:r>
      <w:r w:rsidRPr="00E5321C">
        <w:t xml:space="preserve"> in the Netherlands.</w:t>
      </w:r>
    </w:p>
    <w:p w:rsidR="00144A07" w:rsidRPr="00E5321C" w:rsidRDefault="00144A07" w:rsidP="00677F84"/>
    <w:p w:rsidR="00DD51C2" w:rsidRPr="00E5321C" w:rsidRDefault="00777388" w:rsidP="00677F84">
      <w:pPr>
        <w:pStyle w:val="Kop2"/>
        <w:rPr>
          <w:b/>
        </w:rPr>
      </w:pPr>
      <w:bookmarkStart w:id="16" w:name="_Toc348102446"/>
      <w:bookmarkStart w:id="17" w:name="_Toc361654302"/>
      <w:bookmarkStart w:id="18" w:name="_Toc361654386"/>
      <w:bookmarkStart w:id="19" w:name="_Toc35435955"/>
      <w:bookmarkEnd w:id="9"/>
      <w:r w:rsidRPr="00E5321C">
        <w:rPr>
          <w:b/>
        </w:rPr>
        <w:t>1.4 Market Consultation approach in broad terms</w:t>
      </w:r>
      <w:bookmarkEnd w:id="16"/>
      <w:bookmarkEnd w:id="17"/>
      <w:bookmarkEnd w:id="18"/>
      <w:bookmarkEnd w:id="19"/>
    </w:p>
    <w:p w:rsidR="00DD51C2" w:rsidRPr="00E5321C" w:rsidRDefault="00DD51C2" w:rsidP="00CE3BF5">
      <w:r w:rsidRPr="00E5321C">
        <w:t xml:space="preserve">The Market Consultation consists of a round of written questions. The questions can be found in chapter 4. If RWS sees fit, interviews will be held with </w:t>
      </w:r>
      <w:r w:rsidR="00B11433">
        <w:t xml:space="preserve">(some of) </w:t>
      </w:r>
      <w:r w:rsidRPr="00E5321C">
        <w:t>the players who have registered. The players will be able to give further expression to their vision of the questions posed</w:t>
      </w:r>
      <w:r w:rsidR="00152784">
        <w:t xml:space="preserve"> during these one-to-one discussions</w:t>
      </w:r>
      <w:r w:rsidRPr="00E5321C">
        <w:t>.</w:t>
      </w:r>
    </w:p>
    <w:p w:rsidR="00DD51C2" w:rsidRPr="00E5321C" w:rsidRDefault="00DD51C2" w:rsidP="00677F84"/>
    <w:p w:rsidR="00DD51C2" w:rsidRPr="00E5321C" w:rsidRDefault="00DD51C2" w:rsidP="00677F84">
      <w:r w:rsidRPr="00E5321C">
        <w:t>Chapter 3 describes the operating procedure for and approach to the Market Consultation in detail.</w:t>
      </w:r>
    </w:p>
    <w:p w:rsidR="00777388" w:rsidRPr="00E5321C" w:rsidRDefault="00777388" w:rsidP="00677F84"/>
    <w:p w:rsidR="00DD51C2" w:rsidRPr="00E5321C" w:rsidRDefault="00777388" w:rsidP="00677F84">
      <w:pPr>
        <w:pStyle w:val="Kop2"/>
        <w:rPr>
          <w:b/>
        </w:rPr>
      </w:pPr>
      <w:bookmarkStart w:id="20" w:name="_Toc361654304"/>
      <w:bookmarkStart w:id="21" w:name="_Toc361654388"/>
      <w:bookmarkStart w:id="22" w:name="_Toc35435956"/>
      <w:bookmarkStart w:id="23" w:name="_Toc359861623"/>
      <w:bookmarkStart w:id="24" w:name="_Toc331148910"/>
      <w:bookmarkStart w:id="25" w:name="_Toc348102449"/>
      <w:bookmarkStart w:id="26" w:name="_Toc356546802"/>
      <w:bookmarkStart w:id="27" w:name="_Toc358391006"/>
      <w:r w:rsidRPr="00E5321C">
        <w:rPr>
          <w:b/>
        </w:rPr>
        <w:t>1.5 About Rijkswaterstaat</w:t>
      </w:r>
      <w:bookmarkEnd w:id="20"/>
      <w:bookmarkEnd w:id="21"/>
      <w:bookmarkEnd w:id="22"/>
    </w:p>
    <w:bookmarkEnd w:id="23"/>
    <w:p w:rsidR="00DD51C2" w:rsidRPr="00E5321C" w:rsidRDefault="00DD51C2" w:rsidP="00677F84">
      <w:r w:rsidRPr="00E5321C">
        <w:t xml:space="preserve">Rijkswaterstaat is the </w:t>
      </w:r>
      <w:r w:rsidR="00B75718">
        <w:t>operational</w:t>
      </w:r>
      <w:r w:rsidRPr="00E5321C">
        <w:t xml:space="preserve"> organisation that manages and develops the national networks sustainably on behalf of the Dutch Ministry of Infrastructure and Water Management (</w:t>
      </w:r>
      <w:r w:rsidRPr="0098696D">
        <w:rPr>
          <w:i/>
        </w:rPr>
        <w:t xml:space="preserve">IenW </w:t>
      </w:r>
      <w:r w:rsidRPr="00E5321C">
        <w:t>in Dutch).</w:t>
      </w:r>
    </w:p>
    <w:p w:rsidR="00F81B65" w:rsidRPr="00E5321C" w:rsidRDefault="00F81B65" w:rsidP="00677F84"/>
    <w:p w:rsidR="00DD51C2" w:rsidRPr="00E5321C" w:rsidRDefault="00DD51C2" w:rsidP="00677F84">
      <w:r w:rsidRPr="00E5321C">
        <w:t xml:space="preserve">Rijkswaterstaat works </w:t>
      </w:r>
      <w:r w:rsidR="00AF3538">
        <w:t>towards</w:t>
      </w:r>
      <w:r w:rsidRPr="00E5321C">
        <w:t xml:space="preserve"> the smooth</w:t>
      </w:r>
      <w:r w:rsidR="0098696D">
        <w:t xml:space="preserve"> and safe flow of traffic, on a </w:t>
      </w:r>
      <w:r w:rsidRPr="00E5321C">
        <w:t xml:space="preserve">safe, clean and user-oriented national </w:t>
      </w:r>
      <w:r w:rsidR="00B11433">
        <w:t xml:space="preserve">highways and </w:t>
      </w:r>
      <w:r w:rsidRPr="00E5321C">
        <w:t>waterways system and on the protection of the Netherlands against flooding. To this end, Rijkswaterstaat manages the national trunk road network (5,695 km), the national waterway network (1,686 km of canals, rivers and 6,165 km of waterways in open water) and the national water system (65,250 km²).</w:t>
      </w:r>
    </w:p>
    <w:p w:rsidR="00DD51C2" w:rsidRPr="00E5321C" w:rsidRDefault="00DD51C2" w:rsidP="00677F84"/>
    <w:p w:rsidR="006B41FA" w:rsidRPr="00E5321C" w:rsidRDefault="00F81B65" w:rsidP="002437F6">
      <w:r w:rsidRPr="00E5321C">
        <w:t>Rijkswaterstaat Central Information Services (</w:t>
      </w:r>
      <w:r w:rsidRPr="0098696D">
        <w:t>RWS-CIV</w:t>
      </w:r>
      <w:r w:rsidRPr="00E5321C">
        <w:t xml:space="preserve"> in Dutch) and Rijkswaterstaat Traffic and Water Management (VWM in Dutch) are two of the national RWS organisational components. RWS-CIV is responsible for gathering, managing and issuing data, as well as ICT management and development. Rijkswaterstaat Traffic and Water Management (VWM) fulfils the role of </w:t>
      </w:r>
      <w:r w:rsidR="003722B3">
        <w:t>winter maintenance</w:t>
      </w:r>
      <w:r w:rsidRPr="00E5321C">
        <w:t xml:space="preserve"> national coordinator. In terms of </w:t>
      </w:r>
      <w:r w:rsidR="003722B3">
        <w:t>winter maintenance</w:t>
      </w:r>
      <w:r w:rsidRPr="00E5321C">
        <w:t xml:space="preserve">, VWM has a strong coordinating and standardising role. At the same time, VWM </w:t>
      </w:r>
      <w:r w:rsidRPr="0098696D">
        <w:rPr>
          <w:i/>
        </w:rPr>
        <w:t>supports</w:t>
      </w:r>
      <w:r w:rsidRPr="00E5321C">
        <w:t xml:space="preserve">, advises and facilitates the regional </w:t>
      </w:r>
      <w:r w:rsidRPr="00E5321C">
        <w:lastRenderedPageBreak/>
        <w:t xml:space="preserve">implementation of </w:t>
      </w:r>
      <w:r w:rsidR="003722B3">
        <w:t>winter maintenance</w:t>
      </w:r>
      <w:r w:rsidRPr="00E5321C">
        <w:t xml:space="preserve"> and is the internal client to the CIV where </w:t>
      </w:r>
      <w:r w:rsidR="003722B3">
        <w:t>road weather information system</w:t>
      </w:r>
      <w:r w:rsidRPr="00E5321C">
        <w:t xml:space="preserve">s are concerned. </w:t>
      </w:r>
    </w:p>
    <w:p w:rsidR="002437F6" w:rsidRPr="00E5321C" w:rsidRDefault="002437F6" w:rsidP="002437F6">
      <w:pPr>
        <w:pStyle w:val="broodtekst"/>
      </w:pPr>
    </w:p>
    <w:p w:rsidR="00677F84" w:rsidRPr="00E5321C" w:rsidRDefault="000A0549" w:rsidP="00677F84">
      <w:r w:rsidRPr="00E5321C">
        <w:t xml:space="preserve">In their role as </w:t>
      </w:r>
      <w:r w:rsidR="00AF3538">
        <w:t>road</w:t>
      </w:r>
      <w:r w:rsidRPr="00E5321C">
        <w:t xml:space="preserve"> authorities, </w:t>
      </w:r>
      <w:r w:rsidRPr="00133E22">
        <w:t>Provinciale Waterstaat</w:t>
      </w:r>
      <w:r w:rsidRPr="00E5321C">
        <w:t xml:space="preserve">, the provinces taking part in this project, fulfil a similar role as Rijkswaterstaat VWM and are also clients to Rijkswaterstaat CIV via RWS-VWM. The </w:t>
      </w:r>
      <w:hyperlink r:id="rId13" w:history="1">
        <w:r w:rsidRPr="00E5321C">
          <w:rPr>
            <w:rStyle w:val="Hyperlink"/>
          </w:rPr>
          <w:t>www.rijkswaterstaat.nl</w:t>
        </w:r>
      </w:hyperlink>
      <w:r w:rsidRPr="00E5321C">
        <w:t xml:space="preserve"> website has more information about Rijkswaterstaat, RWS-CIV, </w:t>
      </w:r>
      <w:r w:rsidRPr="00133E22">
        <w:t>Provinciale Waterstaat</w:t>
      </w:r>
      <w:r w:rsidRPr="00E5321C">
        <w:t xml:space="preserve"> and RWS-VWM.</w:t>
      </w:r>
    </w:p>
    <w:p w:rsidR="000A0549" w:rsidRPr="00E5321C" w:rsidRDefault="000A0549" w:rsidP="00677F84"/>
    <w:p w:rsidR="00677F84" w:rsidRPr="00E5321C" w:rsidRDefault="00677F84" w:rsidP="00677F84">
      <w:pPr>
        <w:pStyle w:val="Kop2"/>
        <w:rPr>
          <w:b/>
        </w:rPr>
      </w:pPr>
      <w:bookmarkStart w:id="28" w:name="_Toc35435957"/>
      <w:r w:rsidRPr="00E5321C">
        <w:rPr>
          <w:b/>
        </w:rPr>
        <w:t>1.6 Policy</w:t>
      </w:r>
      <w:bookmarkEnd w:id="28"/>
    </w:p>
    <w:p w:rsidR="00677F84" w:rsidRPr="00E5321C" w:rsidRDefault="008E2331" w:rsidP="00677F84">
      <w:r w:rsidRPr="00E5321C">
        <w:t xml:space="preserve">The emphasis in RWS policy (Market Vision) is on ‘Jointly with the market’. This means that there is more attention paid to the fact that RWS as a client and its supply chain partners take joint responsibility among other things to manage and extend </w:t>
      </w:r>
      <w:r w:rsidR="003722B3">
        <w:t>road weather information system</w:t>
      </w:r>
      <w:r w:rsidRPr="00E5321C">
        <w:t>s in a secure, sustainable and smart manner.</w:t>
      </w:r>
    </w:p>
    <w:p w:rsidR="00677F84" w:rsidRPr="00E5321C" w:rsidRDefault="00677F84" w:rsidP="00677F84"/>
    <w:p w:rsidR="00677F84" w:rsidRPr="00E5321C" w:rsidRDefault="008E2331" w:rsidP="00677F84">
      <w:r w:rsidRPr="00E5321C">
        <w:t xml:space="preserve">Along these lines, RWS would like to join you, as a market player, in seeking out a sound and manageable roadmap for </w:t>
      </w:r>
      <w:r w:rsidR="003722B3">
        <w:t>road weather information system</w:t>
      </w:r>
      <w:r w:rsidRPr="00E5321C">
        <w:t xml:space="preserve">s and their management and maintenance. This is a roadmap which brings together ambitions on both sides, as well as feasibility and achievability to ensure that our </w:t>
      </w:r>
      <w:r w:rsidR="003722B3">
        <w:t>road weather information system</w:t>
      </w:r>
      <w:r w:rsidRPr="00E5321C">
        <w:t xml:space="preserve">s are kept secure, available and reliable. </w:t>
      </w:r>
    </w:p>
    <w:p w:rsidR="00196329" w:rsidRPr="00E5321C" w:rsidRDefault="00196329" w:rsidP="00677F84"/>
    <w:p w:rsidR="00677F84" w:rsidRPr="00E5321C" w:rsidRDefault="00677F84" w:rsidP="00677F84">
      <w:r w:rsidRPr="00E5321C">
        <w:t xml:space="preserve">All players in the chain have an impact on the functioning of the </w:t>
      </w:r>
      <w:r w:rsidR="003722B3">
        <w:t>road weather information system</w:t>
      </w:r>
      <w:r w:rsidRPr="00E5321C">
        <w:t xml:space="preserve">s and shoulder the responsibility that this entails. To this end, we </w:t>
      </w:r>
      <w:r w:rsidR="00B75718">
        <w:t xml:space="preserve">will come together and discuss it </w:t>
      </w:r>
      <w:r w:rsidRPr="00E5321C">
        <w:t>early and often. An early approach to the market is one of the tools to make optimum use of market knowledge, skills and creativity. In this way we will jointly analyse the assignment which RWS is facing, seeking the best solution and establishing what form of tender and ultimately intended collaboration are most suitable.</w:t>
      </w:r>
    </w:p>
    <w:p w:rsidR="00E05250" w:rsidRPr="00E5321C" w:rsidRDefault="00E05250" w:rsidP="00677F84"/>
    <w:p w:rsidR="00677F84" w:rsidRDefault="00E05250" w:rsidP="00641B75">
      <w:pPr>
        <w:rPr>
          <w:rStyle w:val="Hyperlink"/>
        </w:rPr>
      </w:pPr>
      <w:r w:rsidRPr="00E5321C">
        <w:t xml:space="preserve">For further information, see: </w:t>
      </w:r>
      <w:hyperlink r:id="rId14" w:history="1">
        <w:r w:rsidRPr="00E5321C">
          <w:rPr>
            <w:rStyle w:val="Hyperlink"/>
          </w:rPr>
          <w:t>https://www.marktvisie.nu/voorbeeld/rijkswaterstaat/</w:t>
        </w:r>
      </w:hyperlink>
    </w:p>
    <w:p w:rsidR="003255EC" w:rsidRDefault="003255EC" w:rsidP="00641B75">
      <w:pPr>
        <w:rPr>
          <w:rStyle w:val="Hyperlink"/>
        </w:rPr>
      </w:pPr>
    </w:p>
    <w:p w:rsidR="00677F84" w:rsidRPr="00E5321C" w:rsidRDefault="00677F84" w:rsidP="00677F84">
      <w:pPr>
        <w:spacing w:line="240" w:lineRule="auto"/>
      </w:pPr>
    </w:p>
    <w:p w:rsidR="00DD4E76" w:rsidRPr="00E5321C" w:rsidRDefault="00D21D8C" w:rsidP="00F15702">
      <w:pPr>
        <w:pStyle w:val="Kop1"/>
        <w:rPr>
          <w:sz w:val="24"/>
          <w:szCs w:val="24"/>
        </w:rPr>
      </w:pPr>
      <w:bookmarkStart w:id="29" w:name="_Toc35435958"/>
      <w:r w:rsidRPr="00E5321C">
        <w:rPr>
          <w:sz w:val="24"/>
          <w:szCs w:val="24"/>
        </w:rPr>
        <w:t xml:space="preserve">2. Scope of </w:t>
      </w:r>
      <w:r w:rsidR="003722B3">
        <w:rPr>
          <w:sz w:val="24"/>
          <w:szCs w:val="24"/>
        </w:rPr>
        <w:t>RWIS</w:t>
      </w:r>
      <w:r w:rsidRPr="00E5321C">
        <w:rPr>
          <w:sz w:val="24"/>
          <w:szCs w:val="24"/>
        </w:rPr>
        <w:t xml:space="preserve"> project</w:t>
      </w:r>
      <w:bookmarkEnd w:id="29"/>
    </w:p>
    <w:p w:rsidR="00F15702" w:rsidRPr="00E5321C" w:rsidRDefault="00F15702" w:rsidP="00F15702"/>
    <w:p w:rsidR="002B56C3" w:rsidRPr="00E5321C" w:rsidRDefault="002B56C3" w:rsidP="002B56C3">
      <w:pPr>
        <w:spacing w:after="160" w:line="259" w:lineRule="auto"/>
      </w:pPr>
      <w:r w:rsidRPr="00E5321C">
        <w:t xml:space="preserve">The current RWS </w:t>
      </w:r>
      <w:r w:rsidR="003722B3">
        <w:t>RWIS</w:t>
      </w:r>
      <w:r w:rsidRPr="00E5321C">
        <w:t xml:space="preserve"> consists of a central base and </w:t>
      </w:r>
      <w:r w:rsidR="00B75718">
        <w:t>RWIS</w:t>
      </w:r>
      <w:r w:rsidRPr="00E5321C">
        <w:t xml:space="preserve"> stations along the road which communicate with the central </w:t>
      </w:r>
      <w:r w:rsidR="00B75718">
        <w:t>application. The central application</w:t>
      </w:r>
      <w:r w:rsidRPr="00E5321C">
        <w:t xml:space="preserve"> receive</w:t>
      </w:r>
      <w:r w:rsidR="00AF3538">
        <w:t>s</w:t>
      </w:r>
      <w:r w:rsidRPr="00E5321C">
        <w:t xml:space="preserve"> the measurement data, saves it, processes it and presents it (web-based) to the users. At the same time, the central </w:t>
      </w:r>
      <w:r w:rsidR="00B75718">
        <w:t xml:space="preserve">application </w:t>
      </w:r>
      <w:r w:rsidRPr="00E5321C">
        <w:t xml:space="preserve">distributes measurement data to service providers. Configuration data and tasks are sent from this central </w:t>
      </w:r>
      <w:r w:rsidR="00B75718">
        <w:t>application</w:t>
      </w:r>
      <w:r w:rsidRPr="00E5321C">
        <w:t xml:space="preserve"> to the individual </w:t>
      </w:r>
      <w:r w:rsidR="00B75718">
        <w:t>RWIS</w:t>
      </w:r>
      <w:r w:rsidRPr="00E5321C">
        <w:t xml:space="preserve"> stations. An example of such tasks is to retrieve a camera image or control a spraying facility. </w:t>
      </w:r>
    </w:p>
    <w:p w:rsidR="002B56C3" w:rsidRPr="00E5321C" w:rsidRDefault="00F15702" w:rsidP="00F15702">
      <w:pPr>
        <w:spacing w:after="160" w:line="259" w:lineRule="auto"/>
      </w:pPr>
      <w:r w:rsidRPr="00E5321C">
        <w:t xml:space="preserve">The scope of this market consultation covers the procurement of new </w:t>
      </w:r>
      <w:r w:rsidR="00E77333">
        <w:t>RWIS</w:t>
      </w:r>
      <w:r w:rsidRPr="00E5321C">
        <w:t xml:space="preserve"> stations which can be </w:t>
      </w:r>
      <w:r w:rsidR="00B75718">
        <w:t>integrated securely and scalable</w:t>
      </w:r>
      <w:r w:rsidRPr="00E5321C">
        <w:t xml:space="preserve"> while at the same time being consistent current technology (APIs). The scope includes the management and maintenance associated with new </w:t>
      </w:r>
      <w:r w:rsidR="00B75718">
        <w:t>RWIS station</w:t>
      </w:r>
      <w:r w:rsidRPr="00E5321C">
        <w:t xml:space="preserve">s. The </w:t>
      </w:r>
      <w:r w:rsidR="00B75718">
        <w:t>RWIS station</w:t>
      </w:r>
      <w:r w:rsidRPr="00E5321C">
        <w:t xml:space="preserve">s we are currently looking at consist of an enclosure with electronics (the </w:t>
      </w:r>
      <w:r w:rsidR="00B75718">
        <w:t>RWIS station</w:t>
      </w:r>
      <w:r w:rsidRPr="00E5321C">
        <w:t xml:space="preserve"> itself) and a combination of contactless sensors, road surface sensors and an instrument shelter with associated sensors. </w:t>
      </w:r>
    </w:p>
    <w:p w:rsidR="00F15702" w:rsidRPr="00E5321C" w:rsidRDefault="002B56C3" w:rsidP="00F15702">
      <w:pPr>
        <w:spacing w:after="160" w:line="259" w:lineRule="auto"/>
      </w:pPr>
      <w:r w:rsidRPr="00E5321C">
        <w:t xml:space="preserve">In some configurations, </w:t>
      </w:r>
      <w:r w:rsidR="00B75718">
        <w:t>RWIS station</w:t>
      </w:r>
      <w:r w:rsidRPr="00E5321C">
        <w:t xml:space="preserve">s also have an actuator function which is capable of activating a spraying system via a serial interface. </w:t>
      </w:r>
      <w:r w:rsidR="00B75718">
        <w:t>RWIS station</w:t>
      </w:r>
      <w:r w:rsidRPr="00E5321C">
        <w:t>s must also be capable of activating the spraying system autonomous</w:t>
      </w:r>
      <w:r w:rsidR="00E77333">
        <w:t>ly based on preconfigured parameters</w:t>
      </w:r>
      <w:r w:rsidRPr="00E5321C">
        <w:t>.</w:t>
      </w:r>
    </w:p>
    <w:p w:rsidR="002B56C3" w:rsidRPr="00E5321C" w:rsidRDefault="00B75718" w:rsidP="002B56C3">
      <w:pPr>
        <w:spacing w:after="160" w:line="259" w:lineRule="auto"/>
      </w:pPr>
      <w:r>
        <w:t>RWIS station</w:t>
      </w:r>
      <w:r w:rsidR="00F15702" w:rsidRPr="00E5321C">
        <w:t xml:space="preserve">s require to be capable of being configured differently as regards the number and type of sensors. For instance: a comprehensive configuration, a basic configuration and a minimum configuration. Road surface sensors present or not, contactless sensors present </w:t>
      </w:r>
      <w:r>
        <w:t xml:space="preserve">or not </w:t>
      </w:r>
      <w:r w:rsidR="00F15702" w:rsidRPr="00E5321C">
        <w:t xml:space="preserve">and all sensors present come to mind in this regard. </w:t>
      </w:r>
      <w:r>
        <w:t>Stand-alone</w:t>
      </w:r>
      <w:r w:rsidR="00F15702" w:rsidRPr="00E5321C">
        <w:t xml:space="preserve"> </w:t>
      </w:r>
      <w:r>
        <w:t>RWIS station</w:t>
      </w:r>
      <w:r w:rsidR="00F15702" w:rsidRPr="00E5321C">
        <w:t xml:space="preserve">s are to be preferred. This may not be possible for certain configurations. We would like to hear how this can best be resolved, e.g., 1 type </w:t>
      </w:r>
      <w:r>
        <w:t xml:space="preserve">RWIS </w:t>
      </w:r>
      <w:r w:rsidR="00F15702" w:rsidRPr="00E5321C">
        <w:t xml:space="preserve">station that can take on all configurations or 2 types that are intended specifically for a </w:t>
      </w:r>
      <w:r w:rsidR="00F15702" w:rsidRPr="00E5321C">
        <w:lastRenderedPageBreak/>
        <w:t>certain range of configurations and, depending on it, featuring a</w:t>
      </w:r>
      <w:r>
        <w:t xml:space="preserve"> stand-alone</w:t>
      </w:r>
      <w:r w:rsidR="00F15702" w:rsidRPr="00E5321C">
        <w:t xml:space="preserve"> implementation or not.</w:t>
      </w:r>
    </w:p>
    <w:p w:rsidR="00F15702" w:rsidRPr="00E5321C" w:rsidRDefault="00F15702" w:rsidP="00F15702">
      <w:pPr>
        <w:spacing w:after="160" w:line="259" w:lineRule="auto"/>
      </w:pPr>
      <w:r w:rsidRPr="00E5321C">
        <w:t xml:space="preserve">We also want to investigate whether there is a facility for connecting the current sensors such as the road surface temperature sensors and </w:t>
      </w:r>
      <w:r w:rsidR="00B75718">
        <w:t>conductivity</w:t>
      </w:r>
      <w:r w:rsidRPr="00E5321C">
        <w:t xml:space="preserve"> sensors to the intended new </w:t>
      </w:r>
      <w:r w:rsidR="00B75718">
        <w:t>RWIS station</w:t>
      </w:r>
      <w:r w:rsidRPr="00E5321C">
        <w:t xml:space="preserve">s. The current </w:t>
      </w:r>
      <w:r w:rsidR="00B75718">
        <w:t>RWIS station</w:t>
      </w:r>
      <w:r w:rsidRPr="00E5321C">
        <w:t xml:space="preserve">s are likely to be phased out over several years. We would like to know whether it is possible to have the current </w:t>
      </w:r>
      <w:r w:rsidR="00B75718">
        <w:t>RWIS station</w:t>
      </w:r>
      <w:r w:rsidRPr="00E5321C">
        <w:t xml:space="preserve">s managed by the supplier of the intended new </w:t>
      </w:r>
      <w:r w:rsidR="00B75718">
        <w:t>RWIS station</w:t>
      </w:r>
      <w:r w:rsidRPr="00E5321C">
        <w:t>s</w:t>
      </w:r>
      <w:r w:rsidR="00E77333">
        <w:t>/systems</w:t>
      </w:r>
      <w:r w:rsidRPr="00E5321C">
        <w:t xml:space="preserve"> and what the consequences of this option might be.</w:t>
      </w:r>
    </w:p>
    <w:p w:rsidR="00F15702" w:rsidRPr="00E5321C" w:rsidRDefault="00F15702" w:rsidP="00F15702">
      <w:pPr>
        <w:spacing w:after="160" w:line="259" w:lineRule="auto"/>
      </w:pPr>
      <w:r w:rsidRPr="00E5321C">
        <w:t xml:space="preserve">The front-end (central web application) and the location determination (cold spot measurements) for the </w:t>
      </w:r>
      <w:r w:rsidR="00B75718">
        <w:t>RWIS station</w:t>
      </w:r>
      <w:r w:rsidRPr="00E5321C">
        <w:t>s fall outside the scope of this market consultation.</w:t>
      </w:r>
    </w:p>
    <w:p w:rsidR="00304F36" w:rsidRPr="00E5321C" w:rsidRDefault="00196442" w:rsidP="00DD7F37">
      <w:pPr>
        <w:pStyle w:val="Kop2"/>
      </w:pPr>
      <w:bookmarkStart w:id="30" w:name="_Toc35435959"/>
      <w:bookmarkStart w:id="31" w:name="_Toc348102463"/>
      <w:bookmarkStart w:id="32" w:name="_Toc361654305"/>
      <w:bookmarkStart w:id="33" w:name="_Toc361654389"/>
      <w:bookmarkEnd w:id="24"/>
      <w:bookmarkEnd w:id="25"/>
      <w:bookmarkEnd w:id="26"/>
      <w:bookmarkEnd w:id="27"/>
      <w:r w:rsidRPr="00E5321C">
        <w:t xml:space="preserve">2.1 Requirements placed on </w:t>
      </w:r>
      <w:r w:rsidR="003722B3">
        <w:t>RWIS</w:t>
      </w:r>
      <w:r w:rsidRPr="00E5321C">
        <w:t xml:space="preserve"> </w:t>
      </w:r>
      <w:r w:rsidR="00B75718">
        <w:t>station</w:t>
      </w:r>
      <w:r w:rsidRPr="00E5321C">
        <w:t>s and sensors</w:t>
      </w:r>
      <w:bookmarkEnd w:id="30"/>
    </w:p>
    <w:p w:rsidR="00196442" w:rsidRPr="00E5321C" w:rsidRDefault="00196442" w:rsidP="00DD7F37"/>
    <w:tbl>
      <w:tblPr>
        <w:tblStyle w:val="Tabelraster"/>
        <w:tblW w:w="0" w:type="auto"/>
        <w:tblCellMar>
          <w:top w:w="28" w:type="dxa"/>
          <w:left w:w="85" w:type="dxa"/>
          <w:bottom w:w="28" w:type="dxa"/>
          <w:right w:w="85" w:type="dxa"/>
        </w:tblCellMar>
        <w:tblLook w:val="04A0" w:firstRow="1" w:lastRow="0" w:firstColumn="1" w:lastColumn="0" w:noHBand="0" w:noVBand="1"/>
      </w:tblPr>
      <w:tblGrid>
        <w:gridCol w:w="660"/>
        <w:gridCol w:w="6040"/>
      </w:tblGrid>
      <w:tr w:rsidR="00196442" w:rsidRPr="00E5321C" w:rsidTr="0086342A">
        <w:trPr>
          <w:cantSplit/>
        </w:trPr>
        <w:tc>
          <w:tcPr>
            <w:tcW w:w="660" w:type="dxa"/>
            <w:noWrap/>
            <w:hideMark/>
          </w:tcPr>
          <w:p w:rsidR="00196442" w:rsidRPr="00E5321C" w:rsidRDefault="00196442" w:rsidP="00196442">
            <w:pPr>
              <w:rPr>
                <w:noProof/>
              </w:rPr>
            </w:pPr>
            <w:r w:rsidRPr="00E5321C">
              <w:rPr>
                <w:noProof/>
              </w:rPr>
              <w:t>E.1</w:t>
            </w:r>
          </w:p>
        </w:tc>
        <w:tc>
          <w:tcPr>
            <w:tcW w:w="6040" w:type="dxa"/>
            <w:hideMark/>
          </w:tcPr>
          <w:p w:rsidR="00DF4C9A" w:rsidRPr="00E5321C" w:rsidRDefault="00196442" w:rsidP="00196442">
            <w:r w:rsidRPr="00E5321C">
              <w:t>Road surface sensor capable at minimum of measuring road surface temperature.</w:t>
            </w:r>
          </w:p>
          <w:p w:rsidR="00DF4C9A" w:rsidRPr="00E5321C" w:rsidRDefault="00DF4C9A" w:rsidP="00196442"/>
          <w:p w:rsidR="00DF4C9A" w:rsidRPr="00E5321C" w:rsidRDefault="00196442" w:rsidP="00D43DCA">
            <w:pPr>
              <w:tabs>
                <w:tab w:val="left" w:pos="2082"/>
              </w:tabs>
            </w:pPr>
            <w:r w:rsidRPr="00E5321C">
              <w:t>Measurement range:</w:t>
            </w:r>
            <w:r w:rsidRPr="00E5321C">
              <w:tab/>
              <w:t>-30 °C to +60 °C</w:t>
            </w:r>
          </w:p>
          <w:p w:rsidR="00DF4C9A" w:rsidRPr="00E5321C" w:rsidRDefault="00196442" w:rsidP="00D43DCA">
            <w:pPr>
              <w:tabs>
                <w:tab w:val="left" w:pos="2082"/>
              </w:tabs>
            </w:pPr>
            <w:r w:rsidRPr="00E5321C">
              <w:t>Accuracy:</w:t>
            </w:r>
            <w:r w:rsidRPr="00E5321C">
              <w:tab/>
              <w:t>0.1 °C</w:t>
            </w:r>
          </w:p>
          <w:p w:rsidR="00DF4C9A" w:rsidRPr="00E5321C" w:rsidRDefault="00196442" w:rsidP="00D43DCA">
            <w:pPr>
              <w:tabs>
                <w:tab w:val="left" w:pos="2082"/>
              </w:tabs>
            </w:pPr>
            <w:r w:rsidRPr="00E5321C">
              <w:t>Reliability:</w:t>
            </w:r>
            <w:r w:rsidRPr="00E5321C">
              <w:tab/>
              <w:t>± 0.2 °C (range of -15 °C to +10 °C)</w:t>
            </w:r>
          </w:p>
          <w:p w:rsidR="00196442" w:rsidRPr="00E5321C" w:rsidRDefault="00196442" w:rsidP="00196442"/>
        </w:tc>
      </w:tr>
      <w:tr w:rsidR="00196442" w:rsidRPr="00E5321C" w:rsidTr="0086342A">
        <w:trPr>
          <w:cantSplit/>
        </w:trPr>
        <w:tc>
          <w:tcPr>
            <w:tcW w:w="660" w:type="dxa"/>
            <w:noWrap/>
            <w:hideMark/>
          </w:tcPr>
          <w:p w:rsidR="00196442" w:rsidRPr="00E5321C" w:rsidRDefault="00196442" w:rsidP="00196442">
            <w:pPr>
              <w:rPr>
                <w:noProof/>
              </w:rPr>
            </w:pPr>
            <w:r w:rsidRPr="00E5321C">
              <w:rPr>
                <w:noProof/>
              </w:rPr>
              <w:t>E.2</w:t>
            </w:r>
          </w:p>
        </w:tc>
        <w:tc>
          <w:tcPr>
            <w:tcW w:w="6040" w:type="dxa"/>
            <w:hideMark/>
          </w:tcPr>
          <w:p w:rsidR="00DF4C9A" w:rsidRPr="00E5321C" w:rsidRDefault="00196442" w:rsidP="00196442">
            <w:r w:rsidRPr="00E5321C">
              <w:t>Road surface sensor capable at minimum of measuring substrate temperature.</w:t>
            </w:r>
          </w:p>
          <w:p w:rsidR="00DF4C9A" w:rsidRPr="00E5321C" w:rsidRDefault="00DF4C9A" w:rsidP="00196442"/>
          <w:p w:rsidR="00DF4C9A" w:rsidRPr="00E5321C" w:rsidRDefault="00196442" w:rsidP="00D43DCA">
            <w:pPr>
              <w:tabs>
                <w:tab w:val="left" w:pos="2082"/>
              </w:tabs>
            </w:pPr>
            <w:r w:rsidRPr="00E5321C">
              <w:t>Measurement range:</w:t>
            </w:r>
            <w:r w:rsidRPr="00E5321C">
              <w:tab/>
              <w:t>-25 °C to +60 °C</w:t>
            </w:r>
          </w:p>
          <w:p w:rsidR="00DF4C9A" w:rsidRPr="00E5321C" w:rsidRDefault="00196442" w:rsidP="00D43DCA">
            <w:pPr>
              <w:tabs>
                <w:tab w:val="left" w:pos="2082"/>
              </w:tabs>
            </w:pPr>
            <w:r w:rsidRPr="00E5321C">
              <w:t>Accuracy:</w:t>
            </w:r>
            <w:r w:rsidRPr="00E5321C">
              <w:tab/>
              <w:t>0.1 °C</w:t>
            </w:r>
          </w:p>
          <w:p w:rsidR="00DF4C9A" w:rsidRPr="00E5321C" w:rsidRDefault="00196442" w:rsidP="00D43DCA">
            <w:pPr>
              <w:tabs>
                <w:tab w:val="left" w:pos="2082"/>
              </w:tabs>
            </w:pPr>
            <w:r w:rsidRPr="00E5321C">
              <w:t>Reliability:</w:t>
            </w:r>
            <w:r w:rsidRPr="00E5321C">
              <w:tab/>
              <w:t>± 0.3 °C (range of -15 °C to +10 °C)</w:t>
            </w:r>
          </w:p>
          <w:p w:rsidR="00196442" w:rsidRPr="00E5321C" w:rsidRDefault="00196442" w:rsidP="00196442"/>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E.3</w:t>
            </w:r>
          </w:p>
        </w:tc>
        <w:tc>
          <w:tcPr>
            <w:tcW w:w="6040" w:type="dxa"/>
            <w:hideMark/>
          </w:tcPr>
          <w:p w:rsidR="0096155B" w:rsidRPr="0096155B" w:rsidRDefault="0096155B" w:rsidP="0096155B">
            <w:pPr>
              <w:tabs>
                <w:tab w:val="left" w:pos="1910"/>
              </w:tabs>
              <w:spacing w:before="60" w:after="60"/>
            </w:pPr>
            <w:r>
              <w:t>F</w:t>
            </w:r>
            <w:r w:rsidRPr="0096155B">
              <w:t xml:space="preserve">or pavement </w:t>
            </w:r>
            <w:r w:rsidRPr="0096155B">
              <w:rPr>
                <w:b/>
              </w:rPr>
              <w:t>embedded sensors</w:t>
            </w:r>
            <w:r w:rsidRPr="0096155B">
              <w:t>:</w:t>
            </w:r>
            <w:r w:rsidRPr="0096155B">
              <w:br/>
              <w:t>(the requirements only apply to embedded sensors - conductive measurements):</w:t>
            </w:r>
          </w:p>
          <w:p w:rsidR="0096155B" w:rsidRPr="0096155B" w:rsidRDefault="0096155B" w:rsidP="0096155B">
            <w:pPr>
              <w:tabs>
                <w:tab w:val="left" w:pos="1910"/>
              </w:tabs>
              <w:spacing w:before="60" w:after="60"/>
              <w:ind w:left="1910" w:hanging="1910"/>
            </w:pPr>
            <w:r w:rsidRPr="0096155B">
              <w:t>Dry:</w:t>
            </w:r>
            <w:r w:rsidRPr="0096155B">
              <w:tab/>
              <w:t>no humidity within the measurement area of the sensor</w:t>
            </w:r>
          </w:p>
          <w:p w:rsidR="0096155B" w:rsidRPr="0096155B" w:rsidRDefault="0096155B" w:rsidP="0096155B">
            <w:pPr>
              <w:tabs>
                <w:tab w:val="left" w:pos="1910"/>
              </w:tabs>
              <w:spacing w:before="60" w:after="60"/>
              <w:ind w:left="1910" w:hanging="1910"/>
            </w:pPr>
            <w:r>
              <w:t>Not dry:</w:t>
            </w:r>
            <w:r>
              <w:tab/>
              <w:t>from 0.</w:t>
            </w:r>
            <w:r w:rsidRPr="0096155B">
              <w:t>01 mm water film thickness within the measurement area of the sensor</w:t>
            </w:r>
          </w:p>
          <w:p w:rsidR="0096155B" w:rsidRPr="00E5321C" w:rsidRDefault="0096155B" w:rsidP="0096155B">
            <w:pPr>
              <w:tabs>
                <w:tab w:val="left" w:pos="1910"/>
              </w:tabs>
              <w:ind w:left="1944" w:hanging="1944"/>
            </w:pPr>
            <w:r w:rsidRPr="0096155B">
              <w:t xml:space="preserve"> </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E.4</w:t>
            </w:r>
          </w:p>
        </w:tc>
        <w:tc>
          <w:tcPr>
            <w:tcW w:w="6040" w:type="dxa"/>
            <w:hideMark/>
          </w:tcPr>
          <w:p w:rsidR="0096155B" w:rsidRPr="00E5321C" w:rsidRDefault="0096155B" w:rsidP="0096155B">
            <w:r w:rsidRPr="00E5321C">
              <w:t>Road surface sensor capable at minimum of measuring water film height.</w:t>
            </w:r>
          </w:p>
          <w:p w:rsidR="0096155B" w:rsidRPr="00E5321C" w:rsidRDefault="0096155B" w:rsidP="0096155B"/>
          <w:p w:rsidR="0096155B" w:rsidRPr="00E5321C" w:rsidRDefault="0096155B" w:rsidP="0096155B">
            <w:pPr>
              <w:tabs>
                <w:tab w:val="left" w:pos="2082"/>
              </w:tabs>
            </w:pPr>
            <w:r w:rsidRPr="00E5321C">
              <w:t>Measurement range:</w:t>
            </w:r>
            <w:r w:rsidRPr="00E5321C">
              <w:tab/>
              <w:t>0.00 mm to 3.00 mm</w:t>
            </w:r>
          </w:p>
          <w:p w:rsidR="0096155B" w:rsidRPr="00E5321C" w:rsidRDefault="0096155B" w:rsidP="0096155B">
            <w:pPr>
              <w:tabs>
                <w:tab w:val="left" w:pos="2082"/>
              </w:tabs>
            </w:pPr>
            <w:r w:rsidRPr="00E5321C">
              <w:t>Accuracy:</w:t>
            </w:r>
            <w:r w:rsidRPr="00E5321C">
              <w:tab/>
              <w:t>0.01 mm</w:t>
            </w:r>
          </w:p>
          <w:p w:rsidR="0096155B" w:rsidRPr="00E5321C" w:rsidRDefault="0096155B" w:rsidP="0096155B">
            <w:pPr>
              <w:tabs>
                <w:tab w:val="left" w:pos="2082"/>
              </w:tabs>
            </w:pPr>
            <w:r w:rsidRPr="00E5321C">
              <w:t>Reliability:</w:t>
            </w:r>
            <w:r w:rsidRPr="00E5321C">
              <w:tab/>
              <w:t>± 50% (range of 0.01 to 0.10 mm)</w:t>
            </w:r>
          </w:p>
          <w:p w:rsidR="0096155B" w:rsidRPr="00E5321C" w:rsidRDefault="0096155B" w:rsidP="0096155B">
            <w:pPr>
              <w:tabs>
                <w:tab w:val="left" w:pos="2082"/>
              </w:tabs>
            </w:pPr>
            <w:r w:rsidRPr="00E5321C">
              <w:tab/>
              <w:t>± 30% (range of 0.11 to 3.00 mm)</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E.5</w:t>
            </w:r>
          </w:p>
        </w:tc>
        <w:tc>
          <w:tcPr>
            <w:tcW w:w="6040" w:type="dxa"/>
            <w:hideMark/>
          </w:tcPr>
          <w:p w:rsidR="0096155B" w:rsidRPr="00E5321C" w:rsidRDefault="0096155B" w:rsidP="0096155B">
            <w:r w:rsidRPr="00E5321C">
              <w:t xml:space="preserve">The interface is required to utilise one of the following internet (IETF standard) protocols: </w:t>
            </w:r>
          </w:p>
          <w:p w:rsidR="0096155B" w:rsidRPr="00E5321C" w:rsidRDefault="0096155B" w:rsidP="0096155B">
            <w:r w:rsidRPr="00E5321C">
              <w:t xml:space="preserve">- Https </w:t>
            </w:r>
          </w:p>
          <w:p w:rsidR="0096155B" w:rsidRPr="00E5321C" w:rsidRDefault="0096155B" w:rsidP="0096155B">
            <w:r w:rsidRPr="00E5321C">
              <w:t>- Coaps</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E.6</w:t>
            </w:r>
          </w:p>
        </w:tc>
        <w:tc>
          <w:tcPr>
            <w:tcW w:w="6040" w:type="dxa"/>
            <w:hideMark/>
          </w:tcPr>
          <w:p w:rsidR="0096155B" w:rsidRPr="00E5321C" w:rsidRDefault="0096155B" w:rsidP="0096155B">
            <w:r w:rsidRPr="00E5321C">
              <w:t>Communication with the system requires to be encrypted.</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E.7</w:t>
            </w:r>
          </w:p>
        </w:tc>
        <w:tc>
          <w:tcPr>
            <w:tcW w:w="6040" w:type="dxa"/>
            <w:hideMark/>
          </w:tcPr>
          <w:p w:rsidR="0096155B" w:rsidRPr="00E5321C" w:rsidRDefault="0096155B" w:rsidP="0096155B">
            <w:r w:rsidRPr="00E5321C">
              <w:t>The interface uses REST or SOAP. REST is preferred.</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E.8</w:t>
            </w:r>
          </w:p>
        </w:tc>
        <w:tc>
          <w:tcPr>
            <w:tcW w:w="6040" w:type="dxa"/>
            <w:hideMark/>
          </w:tcPr>
          <w:p w:rsidR="0096155B" w:rsidRPr="00E5321C" w:rsidRDefault="0096155B" w:rsidP="0096155B">
            <w:r w:rsidRPr="00E5321C">
              <w:t xml:space="preserve">The ability to configure the </w:t>
            </w:r>
            <w:r>
              <w:t>RWIS station</w:t>
            </w:r>
            <w:r w:rsidRPr="00E5321C">
              <w:t xml:space="preserve"> via the interface is required.</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E.9</w:t>
            </w:r>
          </w:p>
        </w:tc>
        <w:tc>
          <w:tcPr>
            <w:tcW w:w="6040" w:type="dxa"/>
            <w:hideMark/>
          </w:tcPr>
          <w:p w:rsidR="0096155B" w:rsidRPr="00E5321C" w:rsidRDefault="0096155B" w:rsidP="0096155B">
            <w:r w:rsidRPr="00E5321C">
              <w:t xml:space="preserve">The ability to manage the </w:t>
            </w:r>
            <w:r>
              <w:t>RWIS station</w:t>
            </w:r>
            <w:r w:rsidRPr="00E5321C">
              <w:t xml:space="preserve"> via the interface is required.</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E.10</w:t>
            </w:r>
          </w:p>
        </w:tc>
        <w:tc>
          <w:tcPr>
            <w:tcW w:w="6040" w:type="dxa"/>
            <w:hideMark/>
          </w:tcPr>
          <w:p w:rsidR="0096155B" w:rsidRPr="00E5321C" w:rsidRDefault="0096155B" w:rsidP="0096155B">
            <w:r w:rsidRPr="00E5321C">
              <w:t xml:space="preserve">The </w:t>
            </w:r>
            <w:r>
              <w:t>RWIS station</w:t>
            </w:r>
            <w:r w:rsidRPr="00E5321C">
              <w:t xml:space="preserve"> is required to keep measurement data available for a minimum of one week so it can be collected later on.</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lastRenderedPageBreak/>
              <w:t>E.11</w:t>
            </w:r>
          </w:p>
        </w:tc>
        <w:tc>
          <w:tcPr>
            <w:tcW w:w="6040" w:type="dxa"/>
            <w:hideMark/>
          </w:tcPr>
          <w:p w:rsidR="0096155B" w:rsidRPr="00E5321C" w:rsidRDefault="0096155B" w:rsidP="0096155B">
            <w:r w:rsidRPr="00E5321C">
              <w:t>The API requires a structured description.</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E.12</w:t>
            </w:r>
          </w:p>
        </w:tc>
        <w:tc>
          <w:tcPr>
            <w:tcW w:w="6040" w:type="dxa"/>
            <w:hideMark/>
          </w:tcPr>
          <w:p w:rsidR="0096155B" w:rsidRPr="00E5321C" w:rsidRDefault="0096155B" w:rsidP="0096155B">
            <w:r w:rsidRPr="00E5321C">
              <w:t>The contractor is required to describe how the system can be integrated.</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E.13</w:t>
            </w:r>
          </w:p>
        </w:tc>
        <w:tc>
          <w:tcPr>
            <w:tcW w:w="6040" w:type="dxa"/>
            <w:hideMark/>
          </w:tcPr>
          <w:p w:rsidR="0096155B" w:rsidRPr="00E5321C" w:rsidRDefault="0096155B" w:rsidP="0096155B">
            <w:r w:rsidRPr="00E5321C">
              <w:t xml:space="preserve">The </w:t>
            </w:r>
            <w:r>
              <w:t>RWIS</w:t>
            </w:r>
            <w:r w:rsidRPr="00E5321C">
              <w:t xml:space="preserve"> can be managed and maintained by third parties. The supplier is required to make documentation available and, if necessary, to offer training.</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E.14</w:t>
            </w:r>
          </w:p>
        </w:tc>
        <w:tc>
          <w:tcPr>
            <w:tcW w:w="6040" w:type="dxa"/>
            <w:hideMark/>
          </w:tcPr>
          <w:p w:rsidR="0096155B" w:rsidRPr="00E5321C" w:rsidRDefault="0096155B" w:rsidP="0096155B">
            <w:r>
              <w:t>The RWIS</w:t>
            </w:r>
            <w:r w:rsidRPr="00E5321C">
              <w:t xml:space="preserve"> is required to have a modular structure and components are to be capable of being easily replaced and added.</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E.15</w:t>
            </w:r>
          </w:p>
        </w:tc>
        <w:tc>
          <w:tcPr>
            <w:tcW w:w="6040" w:type="dxa"/>
            <w:hideMark/>
          </w:tcPr>
          <w:p w:rsidR="0096155B" w:rsidRPr="00E5321C" w:rsidRDefault="0096155B" w:rsidP="0096155B">
            <w:r>
              <w:t>The RWIS</w:t>
            </w:r>
            <w:r w:rsidRPr="00E5321C">
              <w:t xml:space="preserve"> is required to be capable of being addressed simultaneously by a minimum of 5 clients.</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E.16</w:t>
            </w:r>
          </w:p>
        </w:tc>
        <w:tc>
          <w:tcPr>
            <w:tcW w:w="6040" w:type="dxa"/>
            <w:hideMark/>
          </w:tcPr>
          <w:p w:rsidR="0096155B" w:rsidRPr="00E5321C" w:rsidRDefault="0096155B" w:rsidP="0096155B">
            <w:r w:rsidRPr="00E5321C">
              <w:t>The supplier is to provide the client with support for integration.</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E.17</w:t>
            </w:r>
          </w:p>
        </w:tc>
        <w:tc>
          <w:tcPr>
            <w:tcW w:w="6040" w:type="dxa"/>
            <w:hideMark/>
          </w:tcPr>
          <w:p w:rsidR="0096155B" w:rsidRPr="00E5321C" w:rsidRDefault="0096155B" w:rsidP="0096155B">
            <w:r w:rsidRPr="00E5321C">
              <w:t xml:space="preserve">The enclosure for the </w:t>
            </w:r>
            <w:r>
              <w:t>RWIS station</w:t>
            </w:r>
            <w:r w:rsidRPr="00E5321C">
              <w:t xml:space="preserve"> is required to protect the contents against winter conditions without the addition of a heating element for instance.</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E.18</w:t>
            </w:r>
          </w:p>
        </w:tc>
        <w:tc>
          <w:tcPr>
            <w:tcW w:w="6040" w:type="dxa"/>
            <w:hideMark/>
          </w:tcPr>
          <w:p w:rsidR="0096155B" w:rsidRPr="00E5321C" w:rsidRDefault="0096155B" w:rsidP="0096155B">
            <w:r w:rsidRPr="00E5321C">
              <w:t xml:space="preserve">The enclosure for the </w:t>
            </w:r>
            <w:r>
              <w:t>RWIS station</w:t>
            </w:r>
            <w:r w:rsidRPr="00E5321C">
              <w:t xml:space="preserve"> is required to be capable of withstanding temperatures ranging between -40 and + 80 degrees Celsius. This means that the contents remain functional within this range.</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E.19</w:t>
            </w:r>
          </w:p>
        </w:tc>
        <w:tc>
          <w:tcPr>
            <w:tcW w:w="6040" w:type="dxa"/>
            <w:hideMark/>
          </w:tcPr>
          <w:p w:rsidR="0096155B" w:rsidRPr="00E5321C" w:rsidRDefault="0096155B" w:rsidP="0096155B">
            <w:r w:rsidRPr="00E5321C">
              <w:t xml:space="preserve">The enclosure for the </w:t>
            </w:r>
            <w:r>
              <w:t>RWIS station</w:t>
            </w:r>
            <w:r w:rsidRPr="00E5321C">
              <w:t xml:space="preserve"> is required to be capable of being attached to a pole/mast.</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E.20</w:t>
            </w:r>
          </w:p>
        </w:tc>
        <w:tc>
          <w:tcPr>
            <w:tcW w:w="6040" w:type="dxa"/>
            <w:hideMark/>
          </w:tcPr>
          <w:p w:rsidR="0096155B" w:rsidRPr="00E5321C" w:rsidRDefault="0096155B" w:rsidP="0096155B">
            <w:r w:rsidRPr="00E5321C">
              <w:t xml:space="preserve">The pole/mast used for the </w:t>
            </w:r>
            <w:r>
              <w:t>RWIS</w:t>
            </w:r>
            <w:r w:rsidRPr="00E5321C">
              <w:t xml:space="preserve"> station is to feature passive safety.</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E.21</w:t>
            </w:r>
          </w:p>
        </w:tc>
        <w:tc>
          <w:tcPr>
            <w:tcW w:w="6040" w:type="dxa"/>
            <w:hideMark/>
          </w:tcPr>
          <w:p w:rsidR="0096155B" w:rsidRPr="00E5321C" w:rsidRDefault="0096155B" w:rsidP="0096155B">
            <w:r w:rsidRPr="00E5321C">
              <w:t>The instrument shelter is to consist at minimum of a relative humidity, an air temperature and a precipitation sensor.</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E.22</w:t>
            </w:r>
          </w:p>
        </w:tc>
        <w:tc>
          <w:tcPr>
            <w:tcW w:w="6040" w:type="dxa"/>
            <w:hideMark/>
          </w:tcPr>
          <w:p w:rsidR="0096155B" w:rsidRPr="00716CF6" w:rsidRDefault="0096155B" w:rsidP="0096155B">
            <w:r w:rsidRPr="00716CF6">
              <w:t>The instrument shelter requires to be mounted 1.5 metres above ground level.</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E.23</w:t>
            </w:r>
          </w:p>
        </w:tc>
        <w:tc>
          <w:tcPr>
            <w:tcW w:w="6040" w:type="dxa"/>
            <w:hideMark/>
          </w:tcPr>
          <w:p w:rsidR="0096155B" w:rsidRPr="00716CF6" w:rsidRDefault="0096155B" w:rsidP="007B2680">
            <w:r w:rsidRPr="00716CF6">
              <w:t xml:space="preserve">The instrument shelter requires to be mounted on a pole with a swan neck or on an arm fitted to the </w:t>
            </w:r>
            <w:r w:rsidR="007B2680" w:rsidRPr="00716CF6">
              <w:t>RWIS</w:t>
            </w:r>
            <w:r w:rsidRPr="00716CF6">
              <w:t xml:space="preserve"> station mast.</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E.24</w:t>
            </w:r>
          </w:p>
        </w:tc>
        <w:tc>
          <w:tcPr>
            <w:tcW w:w="6040" w:type="dxa"/>
            <w:hideMark/>
          </w:tcPr>
          <w:p w:rsidR="0096155B" w:rsidRPr="00E5321C" w:rsidRDefault="0096155B" w:rsidP="0096155B">
            <w:r>
              <w:t>The RWIS</w:t>
            </w:r>
            <w:r w:rsidRPr="00E5321C">
              <w:t xml:space="preserve"> station requires to be capable of communicating via a wireless connection.</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E.25</w:t>
            </w:r>
          </w:p>
        </w:tc>
        <w:tc>
          <w:tcPr>
            <w:tcW w:w="6040" w:type="dxa"/>
            <w:hideMark/>
          </w:tcPr>
          <w:p w:rsidR="0096155B" w:rsidRPr="00E5321C" w:rsidRDefault="0096155B" w:rsidP="0096155B">
            <w:r w:rsidRPr="00E5321C">
              <w:t>The wireless connection requires to be capable of communicating via 4G at minimum.</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E.26</w:t>
            </w:r>
          </w:p>
        </w:tc>
        <w:tc>
          <w:tcPr>
            <w:tcW w:w="6040" w:type="dxa"/>
            <w:hideMark/>
          </w:tcPr>
          <w:p w:rsidR="0096155B" w:rsidRPr="00E5321C" w:rsidRDefault="0096155B" w:rsidP="0096155B">
            <w:r w:rsidRPr="00E5321C">
              <w:t>The wireless communication requires to be capable of switching between providers in the event of a weak signal.</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E.27</w:t>
            </w:r>
          </w:p>
        </w:tc>
        <w:tc>
          <w:tcPr>
            <w:tcW w:w="6040" w:type="dxa"/>
            <w:hideMark/>
          </w:tcPr>
          <w:p w:rsidR="0096155B" w:rsidRPr="00E5321C" w:rsidRDefault="0096155B" w:rsidP="0096155B">
            <w:r w:rsidRPr="00E5321C">
              <w:t xml:space="preserve">The </w:t>
            </w:r>
            <w:r>
              <w:t>road weather information system</w:t>
            </w:r>
            <w:r w:rsidRPr="00E5321C">
              <w:t xml:space="preserve"> requires to be capable of processing a minimum of 28 different sensors per location.</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E.28</w:t>
            </w:r>
          </w:p>
        </w:tc>
        <w:tc>
          <w:tcPr>
            <w:tcW w:w="6040" w:type="dxa"/>
            <w:hideMark/>
          </w:tcPr>
          <w:p w:rsidR="0096155B" w:rsidRPr="00E5321C" w:rsidRDefault="0096155B" w:rsidP="0096155B">
            <w:r w:rsidRPr="00E5321C">
              <w:t xml:space="preserve">The </w:t>
            </w:r>
            <w:r>
              <w:t>RWIS station</w:t>
            </w:r>
            <w:r w:rsidRPr="00E5321C">
              <w:t xml:space="preserve"> can be installed with different configurations. (Basic, complete and limited equipment). For instance, with or without contactless sensors or road surface sensors.</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E.29</w:t>
            </w:r>
          </w:p>
        </w:tc>
        <w:tc>
          <w:tcPr>
            <w:tcW w:w="6040" w:type="dxa"/>
            <w:hideMark/>
          </w:tcPr>
          <w:p w:rsidR="0096155B" w:rsidRPr="00E5321C" w:rsidRDefault="0096155B" w:rsidP="0096155B">
            <w:r w:rsidRPr="00E5321C">
              <w:t xml:space="preserve">The </w:t>
            </w:r>
            <w:r>
              <w:t>RWIS station</w:t>
            </w:r>
            <w:r w:rsidRPr="00E5321C">
              <w:t xml:space="preserve"> measures road surface temperature using road surface sensors.</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E.30</w:t>
            </w:r>
          </w:p>
        </w:tc>
        <w:tc>
          <w:tcPr>
            <w:tcW w:w="6040" w:type="dxa"/>
            <w:hideMark/>
          </w:tcPr>
          <w:p w:rsidR="0096155B" w:rsidRPr="00E5321C" w:rsidRDefault="0096155B" w:rsidP="0096155B">
            <w:r w:rsidRPr="00E5321C">
              <w:t xml:space="preserve">The </w:t>
            </w:r>
            <w:r>
              <w:t>RWIS station</w:t>
            </w:r>
            <w:r w:rsidRPr="00E5321C">
              <w:t xml:space="preserve"> measures road surface temperature using a contactless sensor.</w:t>
            </w:r>
          </w:p>
        </w:tc>
      </w:tr>
      <w:tr w:rsidR="0096155B" w:rsidRPr="00E5321C" w:rsidTr="0086342A">
        <w:trPr>
          <w:cantSplit/>
        </w:trPr>
        <w:tc>
          <w:tcPr>
            <w:tcW w:w="660" w:type="dxa"/>
            <w:noWrap/>
            <w:hideMark/>
          </w:tcPr>
          <w:p w:rsidR="0096155B" w:rsidRPr="00E5321C" w:rsidRDefault="0096155B" w:rsidP="0096155B">
            <w:pPr>
              <w:rPr>
                <w:noProof/>
              </w:rPr>
            </w:pPr>
            <w:r w:rsidRPr="00E5321C">
              <w:rPr>
                <w:noProof/>
              </w:rPr>
              <w:t>E.31</w:t>
            </w:r>
          </w:p>
        </w:tc>
        <w:tc>
          <w:tcPr>
            <w:tcW w:w="6040" w:type="dxa"/>
            <w:hideMark/>
          </w:tcPr>
          <w:p w:rsidR="0096155B" w:rsidRPr="00E5321C" w:rsidRDefault="0096155B" w:rsidP="0096155B">
            <w:r w:rsidRPr="00E5321C">
              <w:t xml:space="preserve">The </w:t>
            </w:r>
            <w:r>
              <w:t>RWIS station</w:t>
            </w:r>
            <w:r w:rsidRPr="00E5321C">
              <w:t xml:space="preserve"> can disclose its position via GPS.</w:t>
            </w:r>
          </w:p>
        </w:tc>
      </w:tr>
    </w:tbl>
    <w:p w:rsidR="00196442" w:rsidRPr="00E5321C" w:rsidRDefault="00196442" w:rsidP="00DD7F37"/>
    <w:p w:rsidR="003255EC" w:rsidRDefault="003255EC" w:rsidP="00BE3DC4"/>
    <w:p w:rsidR="003255EC" w:rsidRDefault="003255EC" w:rsidP="00BE3DC4"/>
    <w:p w:rsidR="00DD51C2" w:rsidRPr="00E5321C" w:rsidRDefault="00D21D8C" w:rsidP="00677F84">
      <w:pPr>
        <w:pStyle w:val="Kop1"/>
        <w:rPr>
          <w:sz w:val="24"/>
          <w:szCs w:val="24"/>
        </w:rPr>
      </w:pPr>
      <w:bookmarkStart w:id="34" w:name="_Toc35435960"/>
      <w:r w:rsidRPr="00E5321C">
        <w:rPr>
          <w:sz w:val="24"/>
          <w:szCs w:val="24"/>
        </w:rPr>
        <w:t>3. Market Consultation sequence</w:t>
      </w:r>
      <w:bookmarkEnd w:id="31"/>
      <w:bookmarkEnd w:id="32"/>
      <w:bookmarkEnd w:id="33"/>
      <w:bookmarkEnd w:id="34"/>
    </w:p>
    <w:p w:rsidR="00DD4E76" w:rsidRPr="00E5321C" w:rsidRDefault="00DD4E76" w:rsidP="00BE3DC4">
      <w:bookmarkStart w:id="35" w:name="_Toc348102464"/>
      <w:bookmarkStart w:id="36" w:name="_Toc361654306"/>
      <w:bookmarkStart w:id="37" w:name="_Toc361654390"/>
    </w:p>
    <w:p w:rsidR="00DD51C2" w:rsidRPr="00133E22" w:rsidRDefault="00D21D8C" w:rsidP="00677F84">
      <w:pPr>
        <w:pStyle w:val="Kop2"/>
        <w:rPr>
          <w:b/>
        </w:rPr>
      </w:pPr>
      <w:bookmarkStart w:id="38" w:name="_Toc35435961"/>
      <w:r w:rsidRPr="00133E22">
        <w:rPr>
          <w:b/>
        </w:rPr>
        <w:t>3.1 Procedure</w:t>
      </w:r>
      <w:bookmarkEnd w:id="35"/>
      <w:bookmarkEnd w:id="36"/>
      <w:bookmarkEnd w:id="37"/>
      <w:bookmarkEnd w:id="38"/>
    </w:p>
    <w:p w:rsidR="00DD4E76" w:rsidRPr="00E5321C" w:rsidRDefault="00DD4E76" w:rsidP="00E97F40"/>
    <w:p w:rsidR="00E97F40" w:rsidRPr="00E5321C" w:rsidRDefault="00E97F40" w:rsidP="00E97F40">
      <w:r w:rsidRPr="00E5321C">
        <w:t>This Market Consultation will be designed as set out below.</w:t>
      </w:r>
    </w:p>
    <w:p w:rsidR="00E97F40" w:rsidRPr="00E5321C" w:rsidRDefault="00E97F40" w:rsidP="00E97F40"/>
    <w:p w:rsidR="00E97F40" w:rsidRPr="00E5321C" w:rsidRDefault="00E97F40" w:rsidP="00E97F40">
      <w:r w:rsidRPr="00E5321C">
        <w:lastRenderedPageBreak/>
        <w:t>1) The Market Consultation will be launched by the publication of this document on TenderNed. The questionnaire (see chapter 4) is intended to give RWS an overview of the relevant options available on the market.</w:t>
      </w:r>
    </w:p>
    <w:p w:rsidR="00E97F40" w:rsidRPr="00E5321C" w:rsidRDefault="00E97F40" w:rsidP="00E97F40"/>
    <w:p w:rsidR="00E97F40" w:rsidRPr="00E5321C" w:rsidRDefault="003C4F80" w:rsidP="00E97F40">
      <w:r w:rsidRPr="00E5321C">
        <w:t>2) Any interested market player who believes i</w:t>
      </w:r>
      <w:r w:rsidR="00E77333">
        <w:t>t can make a contribution to</w:t>
      </w:r>
      <w:r w:rsidRPr="00E5321C">
        <w:t xml:space="preserve"> this Market Consultation is requested to submit the answers to the questions in this Market Consultation by e-mail: </w:t>
      </w:r>
      <w:hyperlink r:id="rId15" w:history="1">
        <w:r w:rsidRPr="00E5321C">
          <w:rPr>
            <w:rStyle w:val="Hyperlink"/>
          </w:rPr>
          <w:t>inkoopcentrum-iv@rws.nl</w:t>
        </w:r>
      </w:hyperlink>
      <w:r w:rsidRPr="00E5321C">
        <w:t xml:space="preserve"> or via the messages option in TenderNed before the deadline date and time stated in section 3.1.1.</w:t>
      </w:r>
    </w:p>
    <w:p w:rsidR="00E97F40" w:rsidRPr="00E5321C" w:rsidRDefault="00E97F40" w:rsidP="00E97F40"/>
    <w:p w:rsidR="00E97F40" w:rsidRPr="00E5321C" w:rsidRDefault="003C4F80" w:rsidP="00E97F40">
      <w:r w:rsidRPr="00E5321C">
        <w:t>3) RWS is keeping the option open, based on the responses submitted, to invite players to give a supplementary verbal explanation of their replies on a one-to-one basis. RWS will be contacting these players and making an appointment by mutual agreement.</w:t>
      </w:r>
    </w:p>
    <w:p w:rsidR="00E97F40" w:rsidRPr="00E5321C" w:rsidRDefault="00E97F40" w:rsidP="00E97F40"/>
    <w:p w:rsidR="00E97F40" w:rsidRPr="00E5321C" w:rsidRDefault="003C4F80" w:rsidP="00AA66AC">
      <w:r w:rsidRPr="00E5321C">
        <w:t>4) RWS is to conduct an analysis of the replies and the discussions and draw up a final report on these analyses. This report will be published with the tender documents (description/selection document).</w:t>
      </w:r>
    </w:p>
    <w:p w:rsidR="00E97F40" w:rsidRPr="00E5321C" w:rsidRDefault="00E97F40" w:rsidP="00E97F40"/>
    <w:p w:rsidR="00E97F40" w:rsidRPr="00E5321C" w:rsidRDefault="00E97F40" w:rsidP="00E97F40">
      <w:r w:rsidRPr="00E5321C">
        <w:t>The market consultation will be completed in June 2020.</w:t>
      </w:r>
    </w:p>
    <w:p w:rsidR="00DD51C2" w:rsidRPr="00E5321C" w:rsidRDefault="00D21D8C" w:rsidP="00677F84">
      <w:pPr>
        <w:pStyle w:val="Kop3"/>
        <w:rPr>
          <w:sz w:val="18"/>
          <w:szCs w:val="18"/>
        </w:rPr>
      </w:pPr>
      <w:bookmarkStart w:id="39" w:name="_Toc35435962"/>
      <w:r w:rsidRPr="00E5321C">
        <w:rPr>
          <w:sz w:val="18"/>
          <w:szCs w:val="18"/>
        </w:rPr>
        <w:t>3.1.1</w:t>
      </w:r>
      <w:r w:rsidR="00286836" w:rsidRPr="00E5321C">
        <w:rPr>
          <w:sz w:val="18"/>
          <w:szCs w:val="18"/>
        </w:rPr>
        <w:t xml:space="preserve"> </w:t>
      </w:r>
      <w:r w:rsidRPr="00E5321C">
        <w:rPr>
          <w:sz w:val="18"/>
          <w:szCs w:val="18"/>
        </w:rPr>
        <w:t>Schedule</w:t>
      </w:r>
      <w:bookmarkEnd w:id="39"/>
    </w:p>
    <w:p w:rsidR="00DD51C2" w:rsidRPr="00E5321C" w:rsidRDefault="00F81B65" w:rsidP="00677F84">
      <w:r w:rsidRPr="00E5321C">
        <w:t>RWS will be working to the following schedule:</w:t>
      </w:r>
    </w:p>
    <w:p w:rsidR="00DD51C2" w:rsidRPr="00E5321C" w:rsidRDefault="00DD51C2" w:rsidP="00677F84"/>
    <w:tbl>
      <w:tblPr>
        <w:tblW w:w="7928" w:type="dxa"/>
        <w:tblCellMar>
          <w:left w:w="0" w:type="dxa"/>
          <w:right w:w="0" w:type="dxa"/>
        </w:tblCellMar>
        <w:tblLook w:val="04A0" w:firstRow="1" w:lastRow="0" w:firstColumn="1" w:lastColumn="0" w:noHBand="0" w:noVBand="1"/>
      </w:tblPr>
      <w:tblGrid>
        <w:gridCol w:w="5235"/>
        <w:gridCol w:w="2693"/>
      </w:tblGrid>
      <w:tr w:rsidR="00BE1468" w:rsidRPr="00E5321C" w:rsidTr="00E20085">
        <w:tc>
          <w:tcPr>
            <w:tcW w:w="5235" w:type="dxa"/>
            <w:tcBorders>
              <w:top w:val="single" w:sz="8" w:space="0" w:color="auto"/>
              <w:left w:val="single" w:sz="8" w:space="0" w:color="auto"/>
              <w:bottom w:val="single" w:sz="8" w:space="0" w:color="auto"/>
              <w:right w:val="single" w:sz="8" w:space="0" w:color="auto"/>
            </w:tcBorders>
            <w:shd w:val="clear" w:color="auto" w:fill="007BC7"/>
            <w:tcMar>
              <w:top w:w="0" w:type="dxa"/>
              <w:left w:w="108" w:type="dxa"/>
              <w:bottom w:w="0" w:type="dxa"/>
              <w:right w:w="108" w:type="dxa"/>
            </w:tcMar>
            <w:hideMark/>
          </w:tcPr>
          <w:p w:rsidR="00BE1468" w:rsidRPr="00E5321C" w:rsidRDefault="00BE1468">
            <w:pPr>
              <w:spacing w:line="240" w:lineRule="exact"/>
              <w:rPr>
                <w:rFonts w:ascii="Calibri" w:hAnsi="Calibri"/>
                <w:b/>
                <w:bCs/>
                <w:color w:val="FFFFFF"/>
                <w:sz w:val="22"/>
                <w:szCs w:val="22"/>
              </w:rPr>
            </w:pPr>
            <w:r w:rsidRPr="00E5321C">
              <w:rPr>
                <w:b/>
                <w:bCs/>
                <w:color w:val="FFFFFF"/>
              </w:rPr>
              <w:t>Activity</w:t>
            </w:r>
          </w:p>
        </w:tc>
        <w:tc>
          <w:tcPr>
            <w:tcW w:w="2693" w:type="dxa"/>
            <w:tcBorders>
              <w:top w:val="single" w:sz="8" w:space="0" w:color="auto"/>
              <w:left w:val="nil"/>
              <w:bottom w:val="single" w:sz="8" w:space="0" w:color="auto"/>
              <w:right w:val="single" w:sz="8" w:space="0" w:color="auto"/>
            </w:tcBorders>
            <w:shd w:val="clear" w:color="auto" w:fill="007BC7"/>
            <w:tcMar>
              <w:top w:w="0" w:type="dxa"/>
              <w:left w:w="108" w:type="dxa"/>
              <w:bottom w:w="0" w:type="dxa"/>
              <w:right w:w="108" w:type="dxa"/>
            </w:tcMar>
            <w:hideMark/>
          </w:tcPr>
          <w:p w:rsidR="00BE1468" w:rsidRPr="00E5321C" w:rsidRDefault="00BE1468">
            <w:pPr>
              <w:spacing w:line="240" w:lineRule="exact"/>
              <w:rPr>
                <w:b/>
                <w:bCs/>
                <w:color w:val="FFFFFF"/>
              </w:rPr>
            </w:pPr>
            <w:r w:rsidRPr="00E5321C">
              <w:rPr>
                <w:b/>
                <w:bCs/>
                <w:color w:val="FFFFFF"/>
              </w:rPr>
              <w:t xml:space="preserve">Date </w:t>
            </w:r>
          </w:p>
        </w:tc>
      </w:tr>
      <w:tr w:rsidR="00FB66EF" w:rsidRPr="00E5321C" w:rsidTr="00E20085">
        <w:tc>
          <w:tcPr>
            <w:tcW w:w="5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B66EF" w:rsidRPr="00E5321C" w:rsidRDefault="00FB66EF">
            <w:pPr>
              <w:spacing w:line="240" w:lineRule="exact"/>
            </w:pPr>
            <w:r w:rsidRPr="00E5321C">
              <w:t>Advance notice of market consultation</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rsidR="00FB66EF" w:rsidRPr="00E5321C" w:rsidRDefault="00FB66EF" w:rsidP="00AA66AC">
            <w:pPr>
              <w:spacing w:line="240" w:lineRule="exact"/>
            </w:pPr>
            <w:r w:rsidRPr="00E5321C">
              <w:t xml:space="preserve">25 February 2020 </w:t>
            </w:r>
          </w:p>
        </w:tc>
      </w:tr>
      <w:tr w:rsidR="00BE1468" w:rsidRPr="00E5321C" w:rsidTr="00E20085">
        <w:tc>
          <w:tcPr>
            <w:tcW w:w="5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E1468" w:rsidRPr="00E5321C" w:rsidRDefault="00BE1468">
            <w:pPr>
              <w:spacing w:line="240" w:lineRule="exact"/>
            </w:pPr>
            <w:r w:rsidRPr="00E5321C">
              <w:t>Publish Market Consultation document</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rsidR="00BE1468" w:rsidRPr="00E5321C" w:rsidRDefault="009933C7">
            <w:pPr>
              <w:spacing w:line="240" w:lineRule="exact"/>
            </w:pPr>
            <w:r>
              <w:t>19</w:t>
            </w:r>
            <w:r w:rsidR="00FB66EF" w:rsidRPr="00E5321C">
              <w:t xml:space="preserve"> March 2020</w:t>
            </w:r>
          </w:p>
        </w:tc>
      </w:tr>
      <w:tr w:rsidR="00BE1468" w:rsidRPr="00E5321C"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BE1468">
            <w:pPr>
              <w:spacing w:line="240" w:lineRule="exact"/>
            </w:pPr>
            <w:r w:rsidRPr="00E5321C">
              <w:t>Deadline date for posing questions about this Market Consultation document</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CC498F" w:rsidP="009933C7">
            <w:pPr>
              <w:spacing w:line="240" w:lineRule="exact"/>
            </w:pPr>
            <w:r>
              <w:t>10</w:t>
            </w:r>
            <w:r w:rsidR="009933C7">
              <w:t xml:space="preserve"> April</w:t>
            </w:r>
            <w:r w:rsidR="00BE1468" w:rsidRPr="00E5321C">
              <w:t xml:space="preserve"> 2020</w:t>
            </w:r>
          </w:p>
        </w:tc>
      </w:tr>
      <w:tr w:rsidR="00BE1468" w:rsidRPr="00E5321C"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BE1468" w:rsidP="00A421C1">
            <w:pPr>
              <w:spacing w:line="240" w:lineRule="exact"/>
            </w:pPr>
            <w:r w:rsidRPr="00E5321C">
              <w:t xml:space="preserve">Publish Memorandum of Information </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9933C7">
            <w:pPr>
              <w:spacing w:line="240" w:lineRule="exact"/>
            </w:pPr>
            <w:r>
              <w:t>17</w:t>
            </w:r>
            <w:r w:rsidR="00FB66EF" w:rsidRPr="00E5321C">
              <w:t xml:space="preserve"> April 2020</w:t>
            </w:r>
          </w:p>
        </w:tc>
      </w:tr>
      <w:tr w:rsidR="00BE1468" w:rsidRPr="00E5321C"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BE1468">
            <w:pPr>
              <w:spacing w:line="240" w:lineRule="exact"/>
            </w:pPr>
            <w:r w:rsidRPr="00E5321C">
              <w:t>Deadline date for submitting completed questionnaire</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9933C7">
            <w:pPr>
              <w:spacing w:line="240" w:lineRule="exact"/>
            </w:pPr>
            <w:r>
              <w:t>29</w:t>
            </w:r>
            <w:r w:rsidR="00FB66EF" w:rsidRPr="00E5321C">
              <w:t xml:space="preserve"> April 2020</w:t>
            </w:r>
          </w:p>
        </w:tc>
      </w:tr>
      <w:tr w:rsidR="00BE1468" w:rsidRPr="00E5321C"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BE1468">
            <w:pPr>
              <w:spacing w:line="240" w:lineRule="exact"/>
            </w:pPr>
            <w:r w:rsidRPr="00E5321C">
              <w:t>Dates for any individual explanatory discussions (optional)</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621EED" w:rsidP="00621EED">
            <w:pPr>
              <w:spacing w:line="240" w:lineRule="exact"/>
            </w:pPr>
            <w:r w:rsidRPr="00E5321C">
              <w:t>11 May – 25 May 2020</w:t>
            </w:r>
          </w:p>
        </w:tc>
      </w:tr>
      <w:tr w:rsidR="00BE1468" w:rsidRPr="00E5321C"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AA66AC" w:rsidP="00DE1DA6">
            <w:pPr>
              <w:spacing w:line="240" w:lineRule="exact"/>
              <w:rPr>
                <w:highlight w:val="yellow"/>
              </w:rPr>
            </w:pPr>
            <w:r w:rsidRPr="00E5321C">
              <w:t xml:space="preserve">Analysis and </w:t>
            </w:r>
            <w:r w:rsidR="00AF3538">
              <w:t>completion</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BE1468" w:rsidRPr="00E5321C" w:rsidRDefault="00621EED">
            <w:pPr>
              <w:spacing w:line="240" w:lineRule="exact"/>
            </w:pPr>
            <w:r w:rsidRPr="00E5321C">
              <w:t>June 2020</w:t>
            </w:r>
          </w:p>
        </w:tc>
      </w:tr>
    </w:tbl>
    <w:p w:rsidR="00DD51C2" w:rsidRPr="00E5321C" w:rsidRDefault="00DD51C2" w:rsidP="00677F84"/>
    <w:p w:rsidR="00DD51C2" w:rsidRPr="00E5321C" w:rsidRDefault="00DD51C2" w:rsidP="00677F84">
      <w:r w:rsidRPr="00E5321C">
        <w:t>Interested players cannot derive any rights from the above schedule.</w:t>
      </w:r>
    </w:p>
    <w:p w:rsidR="00DD51C2" w:rsidRPr="00E5321C" w:rsidRDefault="00F81B65" w:rsidP="00677F84">
      <w:r w:rsidRPr="00E5321C">
        <w:t>RWS reserves the right to amend the schedule. The above schedule is therefore an indication, in which the</w:t>
      </w:r>
      <w:r w:rsidR="00E77333">
        <w:t xml:space="preserve"> greatest possible care is being</w:t>
      </w:r>
      <w:r w:rsidRPr="00E5321C">
        <w:t xml:space="preserve"> taken to keep to the schedule.</w:t>
      </w:r>
    </w:p>
    <w:p w:rsidR="00DD51C2" w:rsidRPr="00E5321C" w:rsidRDefault="00D21D8C" w:rsidP="00677F84">
      <w:pPr>
        <w:pStyle w:val="Kop3"/>
        <w:rPr>
          <w:sz w:val="18"/>
          <w:szCs w:val="18"/>
        </w:rPr>
      </w:pPr>
      <w:bookmarkStart w:id="40" w:name="_Toc35435963"/>
      <w:r w:rsidRPr="00E5321C">
        <w:rPr>
          <w:sz w:val="18"/>
          <w:szCs w:val="18"/>
        </w:rPr>
        <w:t>3.1.2 Questions about the Market Consultation document</w:t>
      </w:r>
      <w:bookmarkEnd w:id="40"/>
    </w:p>
    <w:p w:rsidR="00DD51C2" w:rsidRPr="00E5321C" w:rsidRDefault="00DD51C2" w:rsidP="00677F84">
      <w:r w:rsidRPr="00E5321C">
        <w:t xml:space="preserve">Market players have an opportunity to pose questions about unclear wording in the Market Consultation document aimed at unambiguous and transparent communication. If players have questions about the Market Consultation document, they can be posed by e-mail to: </w:t>
      </w:r>
      <w:hyperlink r:id="rId16" w:history="1">
        <w:r w:rsidRPr="00E5321C">
          <w:rPr>
            <w:rStyle w:val="Hyperlink"/>
          </w:rPr>
          <w:t>inkoopcentrum-iv@rws.nl</w:t>
        </w:r>
      </w:hyperlink>
      <w:r w:rsidRPr="00E5321C">
        <w:t xml:space="preserve"> or via the messages option in TenderNed before the “Deadline date for posing questions about this Market Consultation document” stated in section 3.1.1. RWS will be answering (anonymised) questions from market players in a Memorandum of Information which will be published on TenderNed.</w:t>
      </w:r>
    </w:p>
    <w:p w:rsidR="00DD51C2" w:rsidRPr="00E5321C" w:rsidRDefault="006C282A" w:rsidP="00677F84">
      <w:pPr>
        <w:pStyle w:val="Kop3"/>
        <w:rPr>
          <w:sz w:val="18"/>
          <w:szCs w:val="18"/>
        </w:rPr>
      </w:pPr>
      <w:bookmarkStart w:id="41" w:name="_Toc35435964"/>
      <w:r w:rsidRPr="00E5321C">
        <w:rPr>
          <w:sz w:val="18"/>
          <w:szCs w:val="18"/>
        </w:rPr>
        <w:t>3.1.4 Submitting a questionnaire</w:t>
      </w:r>
      <w:bookmarkEnd w:id="41"/>
    </w:p>
    <w:p w:rsidR="00DD51C2" w:rsidRPr="00E5321C" w:rsidRDefault="00DD51C2" w:rsidP="00677F84">
      <w:r w:rsidRPr="00E5321C">
        <w:t xml:space="preserve">Any interested market player who believes it can make a contribution to the this Market Consultation is requested to submit the answers to the questionnaire from chapter 4 of this Market Consultation by e-mail: </w:t>
      </w:r>
      <w:hyperlink r:id="rId17" w:tooltip="mailto:inkoopcentrum-iv@rws.nl" w:history="1">
        <w:r w:rsidRPr="00E5321C">
          <w:rPr>
            <w:rStyle w:val="Hyperlink"/>
          </w:rPr>
          <w:t>inkoopcentrum-iv@rws.nl</w:t>
        </w:r>
      </w:hyperlink>
      <w:r w:rsidRPr="00E5321C">
        <w:t xml:space="preserve"> or via the messages option in TenderNed before the “Deadline date for submitting completed questionnaire” stated in section 3.1.1.</w:t>
      </w:r>
    </w:p>
    <w:p w:rsidR="00DD51C2" w:rsidRPr="00E5321C" w:rsidRDefault="006C282A" w:rsidP="00677F84">
      <w:pPr>
        <w:pStyle w:val="Kop3"/>
        <w:rPr>
          <w:sz w:val="18"/>
          <w:szCs w:val="18"/>
        </w:rPr>
      </w:pPr>
      <w:bookmarkStart w:id="42" w:name="_Toc35435965"/>
      <w:r w:rsidRPr="00E5321C">
        <w:rPr>
          <w:sz w:val="18"/>
          <w:szCs w:val="18"/>
        </w:rPr>
        <w:t>3.1.5 Verbal explanation of questionnaire</w:t>
      </w:r>
      <w:bookmarkEnd w:id="42"/>
    </w:p>
    <w:p w:rsidR="00DD51C2" w:rsidRPr="00E5321C" w:rsidRDefault="00F81B65" w:rsidP="00DD7F37">
      <w:pPr>
        <w:spacing w:line="240" w:lineRule="exact"/>
      </w:pPr>
      <w:r w:rsidRPr="00E5321C">
        <w:t xml:space="preserve">RWS is keeping the option open, based on the responses submitted, to invite players to give a supplementary verbal explanation of their replies. RWS will contact these </w:t>
      </w:r>
      <w:r w:rsidRPr="00E5321C">
        <w:lastRenderedPageBreak/>
        <w:t>players and schedule a half-day session by mutual agreement during the period stated in section 3.1.1 “Dates for any individual explanatory discussions (optional)”.</w:t>
      </w:r>
    </w:p>
    <w:p w:rsidR="00DD51C2" w:rsidRPr="00E5321C" w:rsidRDefault="006C282A" w:rsidP="00677F84">
      <w:pPr>
        <w:pStyle w:val="Kop3"/>
        <w:rPr>
          <w:sz w:val="18"/>
          <w:szCs w:val="18"/>
        </w:rPr>
      </w:pPr>
      <w:bookmarkStart w:id="43" w:name="_Toc35435966"/>
      <w:r w:rsidRPr="00E5321C">
        <w:rPr>
          <w:sz w:val="18"/>
          <w:szCs w:val="18"/>
        </w:rPr>
        <w:t>3.1.6 Conclusion of Market Consultation and feedback of results</w:t>
      </w:r>
      <w:bookmarkEnd w:id="43"/>
    </w:p>
    <w:p w:rsidR="00F81B65" w:rsidRPr="00E5321C" w:rsidRDefault="00DD51C2" w:rsidP="00F81B65">
      <w:bookmarkStart w:id="44" w:name="_Toc348102466"/>
      <w:bookmarkStart w:id="45" w:name="_Toc361654308"/>
      <w:bookmarkStart w:id="46" w:name="_Toc361654392"/>
      <w:r w:rsidRPr="00E5321C">
        <w:t>The conclusion of the Market Consultation will take place within the timeframe stated in section 3.1.1. A report on the Market Consultation will be published with the tender documents on TenderNed. The report will include what the project team judge to be the major conclusions of the Market Consultation. In connection with this report, RWS expressly points out the following to market players:</w:t>
      </w:r>
    </w:p>
    <w:p w:rsidR="00F81B65" w:rsidRPr="00E5321C" w:rsidRDefault="00F81B65" w:rsidP="00F81B65">
      <w:pPr>
        <w:pStyle w:val="Lijstalinea"/>
        <w:numPr>
          <w:ilvl w:val="0"/>
          <w:numId w:val="28"/>
        </w:numPr>
        <w:ind w:left="426" w:hanging="426"/>
      </w:pPr>
      <w:r w:rsidRPr="00E5321C">
        <w:t>The report will be made public. Market players are to grant RWS permission to use their replies and other information and/or data provided by them as input for this report.</w:t>
      </w:r>
    </w:p>
    <w:p w:rsidR="00F81B65" w:rsidRPr="00E5321C" w:rsidRDefault="00F81B65" w:rsidP="00F81B65">
      <w:pPr>
        <w:pStyle w:val="Lijstalinea"/>
        <w:numPr>
          <w:ilvl w:val="0"/>
          <w:numId w:val="28"/>
        </w:numPr>
        <w:ind w:left="426" w:hanging="426"/>
      </w:pPr>
      <w:r w:rsidRPr="00E5321C">
        <w:t xml:space="preserve">The information will be included in anonymised form </w:t>
      </w:r>
      <w:r w:rsidR="00E77333">
        <w:t xml:space="preserve">in </w:t>
      </w:r>
      <w:r w:rsidRPr="00E5321C">
        <w:t>the report. The report will list the participating market players.</w:t>
      </w:r>
    </w:p>
    <w:p w:rsidR="00DD51C2" w:rsidRPr="00E5321C" w:rsidRDefault="00F81B65" w:rsidP="00F81B65">
      <w:pPr>
        <w:pStyle w:val="Lijstalinea"/>
        <w:numPr>
          <w:ilvl w:val="0"/>
          <w:numId w:val="28"/>
        </w:numPr>
        <w:ind w:left="426" w:hanging="426"/>
      </w:pPr>
      <w:r w:rsidRPr="00E5321C">
        <w:t>The report will contain the conclusions as formulated by RWS. (The content of) the report will not be coordinated in draft form with the participating market players. The report will state that the report reflects the project team’s account and that this is not necessarily endorsed by the participating market players.</w:t>
      </w:r>
    </w:p>
    <w:p w:rsidR="00F81B65" w:rsidRPr="00E5321C" w:rsidRDefault="00F81B65" w:rsidP="00F81B65">
      <w:pPr>
        <w:spacing w:line="240" w:lineRule="auto"/>
      </w:pPr>
    </w:p>
    <w:p w:rsidR="00DD51C2" w:rsidRPr="00133E22" w:rsidRDefault="00DB57D5" w:rsidP="00677F84">
      <w:pPr>
        <w:pStyle w:val="Kop2"/>
        <w:rPr>
          <w:b/>
        </w:rPr>
      </w:pPr>
      <w:bookmarkStart w:id="47" w:name="_Toc35435967"/>
      <w:r w:rsidRPr="00133E22">
        <w:rPr>
          <w:b/>
        </w:rPr>
        <w:t>3.2 Confidentiality</w:t>
      </w:r>
      <w:bookmarkEnd w:id="44"/>
      <w:bookmarkEnd w:id="45"/>
      <w:bookmarkEnd w:id="46"/>
      <w:bookmarkEnd w:id="47"/>
    </w:p>
    <w:p w:rsidR="00DD51C2" w:rsidRPr="00E5321C" w:rsidRDefault="00F81B65" w:rsidP="00677F84">
      <w:r w:rsidRPr="00E5321C">
        <w:t>RWS will not disclose the replies submitted and the minutes of the discussions in their entirety. RWS shows this information exclusively to employees and advisers who are directly involved in the Market Consultation and/or the tender, unless RWS is bound by statutory regulations to make more far-reaching disclosure. On the other hand, RWS is to use the information provided for the purpose of drafting the tender documents.</w:t>
      </w:r>
    </w:p>
    <w:p w:rsidR="00DD51C2" w:rsidRPr="00E5321C" w:rsidRDefault="00F81B65" w:rsidP="00677F84">
      <w:r w:rsidRPr="00E5321C">
        <w:t>RWS will not include any specific references to participants or commercially sensitive information in the tender documents.</w:t>
      </w:r>
    </w:p>
    <w:p w:rsidR="00DD51C2" w:rsidRPr="00E5321C" w:rsidRDefault="00DD51C2" w:rsidP="00677F84"/>
    <w:p w:rsidR="00DD51C2" w:rsidRPr="00133E22" w:rsidRDefault="005E4B29" w:rsidP="00677F84">
      <w:pPr>
        <w:pStyle w:val="Kop2"/>
        <w:rPr>
          <w:b/>
        </w:rPr>
      </w:pPr>
      <w:bookmarkStart w:id="48" w:name="_Toc348102467"/>
      <w:bookmarkStart w:id="49" w:name="_Toc361654309"/>
      <w:bookmarkStart w:id="50" w:name="_Toc361654393"/>
      <w:bookmarkStart w:id="51" w:name="_Toc35435968"/>
      <w:r w:rsidRPr="00133E22">
        <w:rPr>
          <w:b/>
        </w:rPr>
        <w:t>3.3 Other provis</w:t>
      </w:r>
      <w:r w:rsidR="00E77333">
        <w:rPr>
          <w:b/>
        </w:rPr>
        <w:t>ion</w:t>
      </w:r>
      <w:r w:rsidRPr="00133E22">
        <w:rPr>
          <w:b/>
        </w:rPr>
        <w:t>s in respect of the Market Consultation</w:t>
      </w:r>
      <w:bookmarkEnd w:id="48"/>
      <w:bookmarkEnd w:id="49"/>
      <w:bookmarkEnd w:id="50"/>
      <w:bookmarkEnd w:id="51"/>
    </w:p>
    <w:p w:rsidR="00DD51C2" w:rsidRPr="00E5321C" w:rsidRDefault="00DD51C2" w:rsidP="00677F84">
      <w:pPr>
        <w:rPr>
          <w:szCs w:val="18"/>
        </w:rPr>
      </w:pPr>
      <w:r w:rsidRPr="00E5321C">
        <w:t>The Market Consultation is not part of the tender. In order to avoid putting Market Consultation participants in a privileged position, RWS will disclose the outcomes of the Market Consultation in the tender documents. In addition, all the information shared by RWS during the Market Consultation will be part of the tender documents.</w:t>
      </w:r>
    </w:p>
    <w:p w:rsidR="00DD51C2" w:rsidRPr="00E5321C" w:rsidRDefault="00DD51C2" w:rsidP="00677F84"/>
    <w:p w:rsidR="00DD51C2" w:rsidRPr="00E5321C" w:rsidRDefault="00DD51C2" w:rsidP="00677F84">
      <w:r w:rsidRPr="00E5321C">
        <w:t>There is no difference in the tender process between players who have and those who have not taken part in the Market Consultation.</w:t>
      </w:r>
    </w:p>
    <w:p w:rsidR="00DD51C2" w:rsidRPr="00E5321C" w:rsidRDefault="00DD51C2" w:rsidP="00677F84"/>
    <w:p w:rsidR="00DD51C2" w:rsidRPr="00E5321C" w:rsidRDefault="00DD51C2" w:rsidP="00677F84">
      <w:r w:rsidRPr="00E5321C">
        <w:t>Information in this Market Consultation may differ from the information provided later on (in the context of a tender or any other procurement process). No rights can be derived from the information provided in the context of the Market Consultation. The information is an indication an intended purely to enhance the quality of the Market Consultation. If this information conflicts with information provided subsequently (in the context of a tender or any other procurement process), the latter is to prevail.</w:t>
      </w:r>
    </w:p>
    <w:p w:rsidR="00DD51C2" w:rsidRPr="00E5321C" w:rsidRDefault="00DD51C2" w:rsidP="00677F84"/>
    <w:p w:rsidR="00DD51C2" w:rsidRPr="00E5321C" w:rsidRDefault="00F81B65" w:rsidP="00677F84">
      <w:r w:rsidRPr="00E5321C">
        <w:t>RWS does not award any payment to participants in the Market Consultation.</w:t>
      </w:r>
    </w:p>
    <w:p w:rsidR="00F15702" w:rsidRPr="00E5321C" w:rsidRDefault="00DD51C2" w:rsidP="003255EC">
      <w:pPr>
        <w:pStyle w:val="Lijstalinea"/>
        <w:numPr>
          <w:ilvl w:val="0"/>
          <w:numId w:val="28"/>
        </w:numPr>
        <w:spacing w:line="240" w:lineRule="auto"/>
        <w:outlineLvl w:val="0"/>
        <w:rPr>
          <w:sz w:val="24"/>
        </w:rPr>
      </w:pPr>
      <w:bookmarkStart w:id="52" w:name="_Toc348102468"/>
      <w:r w:rsidRPr="00E5321C">
        <w:br w:type="page"/>
      </w:r>
      <w:bookmarkStart w:id="53" w:name="_Toc35435969"/>
      <w:bookmarkEnd w:id="52"/>
      <w:r w:rsidRPr="00E5321C">
        <w:rPr>
          <w:sz w:val="24"/>
        </w:rPr>
        <w:lastRenderedPageBreak/>
        <w:t>Questions</w:t>
      </w:r>
      <w:bookmarkEnd w:id="53"/>
    </w:p>
    <w:p w:rsidR="00DD51C2" w:rsidRPr="00E5321C" w:rsidRDefault="00DD51C2" w:rsidP="00677F84"/>
    <w:p w:rsidR="00DD51C2" w:rsidRPr="00E5321C" w:rsidRDefault="00DD51C2"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
        <w:gridCol w:w="9752"/>
      </w:tblGrid>
      <w:tr w:rsidR="00F15702" w:rsidRPr="00E5321C" w:rsidTr="00F15702">
        <w:tc>
          <w:tcPr>
            <w:tcW w:w="10206" w:type="dxa"/>
            <w:gridSpan w:val="2"/>
            <w:shd w:val="clear" w:color="auto" w:fill="4F81BD" w:themeFill="accent1"/>
          </w:tcPr>
          <w:p w:rsidR="00F15702" w:rsidRPr="00E5321C" w:rsidRDefault="00F15702" w:rsidP="00F15702">
            <w:pPr>
              <w:rPr>
                <w:b/>
                <w:color w:val="FFFFFF" w:themeColor="background1"/>
                <w:szCs w:val="18"/>
              </w:rPr>
            </w:pPr>
            <w:r w:rsidRPr="00E5321C">
              <w:rPr>
                <w:b/>
                <w:i/>
                <w:color w:val="FFFFFF" w:themeColor="background1"/>
              </w:rPr>
              <w:t>Questions about interest in the contract</w:t>
            </w:r>
          </w:p>
        </w:tc>
      </w:tr>
      <w:tr w:rsidR="00F15702" w:rsidRPr="00E5321C" w:rsidTr="00F15702">
        <w:tc>
          <w:tcPr>
            <w:tcW w:w="454" w:type="dxa"/>
          </w:tcPr>
          <w:p w:rsidR="00F15702" w:rsidRPr="00E5321C" w:rsidRDefault="00F15702" w:rsidP="000D67B2">
            <w:pPr>
              <w:pStyle w:val="broodtekst"/>
              <w:rPr>
                <w:szCs w:val="18"/>
              </w:rPr>
            </w:pPr>
            <w:r w:rsidRPr="00E5321C">
              <w:t>A1</w:t>
            </w:r>
          </w:p>
        </w:tc>
        <w:tc>
          <w:tcPr>
            <w:tcW w:w="9752" w:type="dxa"/>
          </w:tcPr>
          <w:p w:rsidR="00F15702" w:rsidRPr="00E5321C" w:rsidRDefault="00F15702" w:rsidP="000D67B2">
            <w:pPr>
              <w:pStyle w:val="broodtekst"/>
              <w:rPr>
                <w:szCs w:val="18"/>
              </w:rPr>
            </w:pPr>
            <w:r w:rsidRPr="00E5321C">
              <w:t>What would be your reasons for taking part in the tender procedure or not doing so?</w:t>
            </w:r>
          </w:p>
        </w:tc>
      </w:tr>
    </w:tbl>
    <w:p w:rsidR="00B57893" w:rsidRPr="00E5321C" w:rsidRDefault="00B57893"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9"/>
        <w:gridCol w:w="9637"/>
      </w:tblGrid>
      <w:tr w:rsidR="00F15702" w:rsidRPr="00E5321C" w:rsidTr="00F15702">
        <w:tc>
          <w:tcPr>
            <w:tcW w:w="10206" w:type="dxa"/>
            <w:gridSpan w:val="2"/>
            <w:shd w:val="clear" w:color="auto" w:fill="4F81BD" w:themeFill="accent1"/>
          </w:tcPr>
          <w:p w:rsidR="00F15702" w:rsidRPr="00E5321C" w:rsidRDefault="00F15702" w:rsidP="00F15702">
            <w:pPr>
              <w:rPr>
                <w:b/>
                <w:szCs w:val="18"/>
              </w:rPr>
            </w:pPr>
            <w:r w:rsidRPr="00E5321C">
              <w:rPr>
                <w:b/>
                <w:i/>
                <w:color w:val="FFFFFF" w:themeColor="background1"/>
              </w:rPr>
              <w:t>Questions about the contract content</w:t>
            </w:r>
          </w:p>
        </w:tc>
      </w:tr>
      <w:tr w:rsidR="00F15702" w:rsidRPr="00E5321C" w:rsidTr="00017A03">
        <w:tc>
          <w:tcPr>
            <w:tcW w:w="569" w:type="dxa"/>
          </w:tcPr>
          <w:p w:rsidR="00F15702" w:rsidRPr="00E5321C" w:rsidRDefault="00F15702" w:rsidP="000D67B2">
            <w:pPr>
              <w:pStyle w:val="broodtekst"/>
              <w:rPr>
                <w:noProof/>
                <w:szCs w:val="18"/>
              </w:rPr>
            </w:pPr>
            <w:r w:rsidRPr="00E5321C">
              <w:rPr>
                <w:noProof/>
              </w:rPr>
              <w:t>B1</w:t>
            </w:r>
          </w:p>
        </w:tc>
        <w:tc>
          <w:tcPr>
            <w:tcW w:w="9637" w:type="dxa"/>
          </w:tcPr>
          <w:p w:rsidR="00F15702" w:rsidRPr="00E5321C" w:rsidRDefault="00F15702" w:rsidP="000D67B2">
            <w:pPr>
              <w:pStyle w:val="broodtekst"/>
              <w:rPr>
                <w:szCs w:val="18"/>
              </w:rPr>
            </w:pPr>
            <w:r w:rsidRPr="00E5321C">
              <w:t>How, in your opinion, will a change in the desired service provision enable you to make a better bid? What are the disadvantages of the current description of the desired service provision as described in the scope?</w:t>
            </w:r>
          </w:p>
        </w:tc>
      </w:tr>
      <w:tr w:rsidR="00F15702" w:rsidRPr="00E5321C" w:rsidTr="00017A03">
        <w:tc>
          <w:tcPr>
            <w:tcW w:w="569" w:type="dxa"/>
          </w:tcPr>
          <w:p w:rsidR="00F15702" w:rsidRPr="00E5321C" w:rsidRDefault="00F15702" w:rsidP="000D67B2">
            <w:pPr>
              <w:pStyle w:val="broodtekst"/>
              <w:rPr>
                <w:noProof/>
                <w:szCs w:val="18"/>
              </w:rPr>
            </w:pPr>
            <w:r w:rsidRPr="00E5321C">
              <w:rPr>
                <w:noProof/>
              </w:rPr>
              <w:t>B2</w:t>
            </w:r>
          </w:p>
        </w:tc>
        <w:tc>
          <w:tcPr>
            <w:tcW w:w="9637" w:type="dxa"/>
          </w:tcPr>
          <w:p w:rsidR="00F15702" w:rsidRPr="00E5321C" w:rsidRDefault="00F15702" w:rsidP="00B94728">
            <w:pPr>
              <w:spacing w:line="240" w:lineRule="auto"/>
              <w:rPr>
                <w:szCs w:val="18"/>
              </w:rPr>
            </w:pPr>
            <w:r w:rsidRPr="00E5321C">
              <w:rPr>
                <w:color w:val="000000"/>
                <w:szCs w:val="18"/>
              </w:rPr>
              <w:t>Which component of the scope (supply, installation, management and maintenance) are you able to deliver in your own right? Do you make use of third parties (bidding in a consortium or as a subcontractor) for the scope you are able to deliver?</w:t>
            </w:r>
          </w:p>
        </w:tc>
      </w:tr>
      <w:tr w:rsidR="00F15702" w:rsidRPr="00E5321C" w:rsidTr="00017A03">
        <w:tc>
          <w:tcPr>
            <w:tcW w:w="569" w:type="dxa"/>
          </w:tcPr>
          <w:p w:rsidR="00F15702" w:rsidRPr="00E5321C" w:rsidRDefault="00F15702" w:rsidP="000D67B2">
            <w:pPr>
              <w:pStyle w:val="broodtekst"/>
              <w:rPr>
                <w:noProof/>
                <w:szCs w:val="18"/>
              </w:rPr>
            </w:pPr>
            <w:r w:rsidRPr="00E5321C">
              <w:rPr>
                <w:noProof/>
              </w:rPr>
              <w:t>B3</w:t>
            </w:r>
          </w:p>
        </w:tc>
        <w:tc>
          <w:tcPr>
            <w:tcW w:w="9637" w:type="dxa"/>
          </w:tcPr>
          <w:p w:rsidR="00F15702" w:rsidRPr="00E5321C" w:rsidRDefault="00F15702" w:rsidP="00452496">
            <w:pPr>
              <w:spacing w:line="240" w:lineRule="auto"/>
              <w:rPr>
                <w:rFonts w:eastAsia="Times New Roman"/>
                <w:color w:val="000000"/>
                <w:szCs w:val="18"/>
              </w:rPr>
            </w:pPr>
            <w:r w:rsidRPr="00E5321C">
              <w:rPr>
                <w:color w:val="000000"/>
                <w:szCs w:val="18"/>
              </w:rPr>
              <w:t>What, in your view, is the most ideal method of tendering? Options that come to mind are putting everything (supply, installation, management and maintenance) out to tender with one player, putting installation and management and maintenance out to tender separately or some other method? Can you explain this in greater detail?</w:t>
            </w:r>
          </w:p>
        </w:tc>
      </w:tr>
      <w:tr w:rsidR="00F15702" w:rsidRPr="00E5321C" w:rsidTr="00017A03">
        <w:tc>
          <w:tcPr>
            <w:tcW w:w="569" w:type="dxa"/>
          </w:tcPr>
          <w:p w:rsidR="00F15702" w:rsidRPr="00E5321C" w:rsidRDefault="00BF76BB" w:rsidP="000D67B2">
            <w:pPr>
              <w:pStyle w:val="broodtekst"/>
              <w:rPr>
                <w:noProof/>
                <w:szCs w:val="18"/>
              </w:rPr>
            </w:pPr>
            <w:r w:rsidRPr="00E5321C">
              <w:rPr>
                <w:noProof/>
              </w:rPr>
              <w:t>B4</w:t>
            </w:r>
          </w:p>
        </w:tc>
        <w:tc>
          <w:tcPr>
            <w:tcW w:w="9637" w:type="dxa"/>
          </w:tcPr>
          <w:p w:rsidR="00F15702" w:rsidRPr="00E5321C" w:rsidRDefault="00F15702" w:rsidP="000D67B2">
            <w:pPr>
              <w:spacing w:line="240" w:lineRule="auto"/>
              <w:rPr>
                <w:rFonts w:eastAsia="Times New Roman"/>
                <w:color w:val="000000"/>
                <w:szCs w:val="18"/>
              </w:rPr>
            </w:pPr>
            <w:r w:rsidRPr="00E5321C">
              <w:rPr>
                <w:color w:val="000000"/>
                <w:szCs w:val="18"/>
              </w:rPr>
              <w:t xml:space="preserve">Which sensors can be connected to the </w:t>
            </w:r>
            <w:r w:rsidR="00B75718">
              <w:rPr>
                <w:color w:val="000000"/>
                <w:szCs w:val="18"/>
              </w:rPr>
              <w:t>RWIS station</w:t>
            </w:r>
            <w:r w:rsidRPr="00E5321C">
              <w:rPr>
                <w:color w:val="000000"/>
                <w:szCs w:val="18"/>
              </w:rPr>
              <w:t xml:space="preserve"> you intend to supply?</w:t>
            </w:r>
          </w:p>
        </w:tc>
      </w:tr>
      <w:tr w:rsidR="00F15702" w:rsidRPr="00E5321C" w:rsidTr="00017A03">
        <w:tc>
          <w:tcPr>
            <w:tcW w:w="569" w:type="dxa"/>
          </w:tcPr>
          <w:p w:rsidR="00F15702" w:rsidRPr="00E5321C" w:rsidRDefault="00BF76BB" w:rsidP="000D67B2">
            <w:pPr>
              <w:pStyle w:val="broodtekst"/>
              <w:rPr>
                <w:noProof/>
                <w:szCs w:val="18"/>
              </w:rPr>
            </w:pPr>
            <w:r w:rsidRPr="00E5321C">
              <w:rPr>
                <w:noProof/>
              </w:rPr>
              <w:t>B5</w:t>
            </w:r>
          </w:p>
        </w:tc>
        <w:tc>
          <w:tcPr>
            <w:tcW w:w="9637" w:type="dxa"/>
          </w:tcPr>
          <w:p w:rsidR="00F15702" w:rsidRPr="00E5321C" w:rsidRDefault="00CE288E" w:rsidP="00CE288E">
            <w:pPr>
              <w:spacing w:line="240" w:lineRule="auto"/>
              <w:rPr>
                <w:rFonts w:eastAsia="Times New Roman"/>
                <w:color w:val="000000"/>
                <w:szCs w:val="18"/>
              </w:rPr>
            </w:pPr>
            <w:r w:rsidRPr="00E5321C">
              <w:rPr>
                <w:color w:val="000000"/>
                <w:szCs w:val="18"/>
              </w:rPr>
              <w:t xml:space="preserve">Is it possible to use third-party sensors combined with the </w:t>
            </w:r>
            <w:r w:rsidR="00B75718">
              <w:rPr>
                <w:color w:val="000000"/>
                <w:szCs w:val="18"/>
              </w:rPr>
              <w:t>RWIS station</w:t>
            </w:r>
            <w:r w:rsidRPr="00E5321C">
              <w:rPr>
                <w:color w:val="000000"/>
                <w:szCs w:val="18"/>
              </w:rPr>
              <w:t>s you intend to supply? Can you explain how these sensors are to be connected?</w:t>
            </w:r>
          </w:p>
        </w:tc>
      </w:tr>
      <w:tr w:rsidR="00F15702" w:rsidRPr="00E5321C" w:rsidTr="00017A03">
        <w:tc>
          <w:tcPr>
            <w:tcW w:w="569" w:type="dxa"/>
          </w:tcPr>
          <w:p w:rsidR="00F15702" w:rsidRPr="00E5321C" w:rsidRDefault="00BF76BB" w:rsidP="000D67B2">
            <w:pPr>
              <w:pStyle w:val="broodtekst"/>
              <w:rPr>
                <w:noProof/>
                <w:szCs w:val="18"/>
              </w:rPr>
            </w:pPr>
            <w:r w:rsidRPr="00E5321C">
              <w:rPr>
                <w:noProof/>
              </w:rPr>
              <w:t>B6</w:t>
            </w:r>
          </w:p>
        </w:tc>
        <w:tc>
          <w:tcPr>
            <w:tcW w:w="9637" w:type="dxa"/>
          </w:tcPr>
          <w:p w:rsidR="00F15702" w:rsidRPr="00E5321C" w:rsidRDefault="00F15702" w:rsidP="009D763B">
            <w:pPr>
              <w:spacing w:line="240" w:lineRule="auto"/>
              <w:rPr>
                <w:rFonts w:eastAsia="Times New Roman"/>
                <w:color w:val="000000"/>
                <w:szCs w:val="18"/>
              </w:rPr>
            </w:pPr>
            <w:r w:rsidRPr="00E5321C">
              <w:rPr>
                <w:color w:val="000000"/>
                <w:szCs w:val="18"/>
              </w:rPr>
              <w:t xml:space="preserve">How can the </w:t>
            </w:r>
            <w:r w:rsidR="003722B3">
              <w:rPr>
                <w:color w:val="000000"/>
                <w:szCs w:val="18"/>
              </w:rPr>
              <w:t>RWIS</w:t>
            </w:r>
            <w:r w:rsidR="00B75718">
              <w:rPr>
                <w:color w:val="000000"/>
                <w:szCs w:val="18"/>
              </w:rPr>
              <w:t xml:space="preserve"> station</w:t>
            </w:r>
            <w:r w:rsidRPr="00E5321C">
              <w:rPr>
                <w:color w:val="000000"/>
                <w:szCs w:val="18"/>
              </w:rPr>
              <w:t xml:space="preserve"> you intend to supply be integrated into the information chains?  Does this require a special interface to be used? Is it possible to utilise a REST API?</w:t>
            </w:r>
          </w:p>
        </w:tc>
      </w:tr>
      <w:tr w:rsidR="00F15702" w:rsidRPr="00E5321C" w:rsidTr="00017A03">
        <w:tc>
          <w:tcPr>
            <w:tcW w:w="569" w:type="dxa"/>
          </w:tcPr>
          <w:p w:rsidR="00F15702" w:rsidRPr="00E5321C" w:rsidRDefault="00BF76BB" w:rsidP="000D67B2">
            <w:pPr>
              <w:pStyle w:val="broodtekst"/>
              <w:rPr>
                <w:noProof/>
                <w:szCs w:val="18"/>
              </w:rPr>
            </w:pPr>
            <w:r w:rsidRPr="00E5321C">
              <w:rPr>
                <w:noProof/>
              </w:rPr>
              <w:t>B7</w:t>
            </w:r>
          </w:p>
        </w:tc>
        <w:tc>
          <w:tcPr>
            <w:tcW w:w="9637" w:type="dxa"/>
          </w:tcPr>
          <w:p w:rsidR="00F15702" w:rsidRPr="00E5321C" w:rsidRDefault="00F15702" w:rsidP="000D67B2">
            <w:pPr>
              <w:spacing w:line="240" w:lineRule="auto"/>
              <w:rPr>
                <w:rFonts w:eastAsia="Times New Roman"/>
                <w:color w:val="000000"/>
                <w:szCs w:val="18"/>
              </w:rPr>
            </w:pPr>
            <w:r w:rsidRPr="00E5321C">
              <w:rPr>
                <w:color w:val="000000"/>
                <w:szCs w:val="18"/>
              </w:rPr>
              <w:t xml:space="preserve">By what means is it possible to manage and configure the new </w:t>
            </w:r>
            <w:r w:rsidR="00B75718">
              <w:rPr>
                <w:color w:val="000000"/>
                <w:szCs w:val="18"/>
              </w:rPr>
              <w:t>RWIS station</w:t>
            </w:r>
            <w:r w:rsidRPr="00E5321C">
              <w:rPr>
                <w:color w:val="000000"/>
                <w:szCs w:val="18"/>
              </w:rPr>
              <w:t xml:space="preserve"> securely and completely?</w:t>
            </w:r>
          </w:p>
        </w:tc>
      </w:tr>
      <w:tr w:rsidR="00F15702" w:rsidRPr="00E5321C" w:rsidTr="00017A03">
        <w:tc>
          <w:tcPr>
            <w:tcW w:w="569" w:type="dxa"/>
          </w:tcPr>
          <w:p w:rsidR="00F15702" w:rsidRPr="00E5321C" w:rsidRDefault="00BF76BB" w:rsidP="000D67B2">
            <w:pPr>
              <w:pStyle w:val="broodtekst"/>
              <w:rPr>
                <w:noProof/>
                <w:szCs w:val="18"/>
              </w:rPr>
            </w:pPr>
            <w:r w:rsidRPr="00E5321C">
              <w:rPr>
                <w:noProof/>
              </w:rPr>
              <w:t>B8</w:t>
            </w:r>
          </w:p>
        </w:tc>
        <w:tc>
          <w:tcPr>
            <w:tcW w:w="9637" w:type="dxa"/>
          </w:tcPr>
          <w:p w:rsidR="00F15702" w:rsidRPr="00E5321C" w:rsidRDefault="00F15702" w:rsidP="000D67B2">
            <w:pPr>
              <w:spacing w:line="240" w:lineRule="auto"/>
              <w:rPr>
                <w:rFonts w:eastAsia="Times New Roman"/>
                <w:color w:val="000000"/>
                <w:szCs w:val="18"/>
              </w:rPr>
            </w:pPr>
            <w:r w:rsidRPr="00E5321C">
              <w:rPr>
                <w:color w:val="000000"/>
                <w:szCs w:val="18"/>
              </w:rPr>
              <w:t>What readings can be supplied by the sensors/</w:t>
            </w:r>
            <w:r w:rsidR="00B75718">
              <w:rPr>
                <w:color w:val="000000"/>
                <w:szCs w:val="18"/>
              </w:rPr>
              <w:t>RWIS station</w:t>
            </w:r>
            <w:r w:rsidRPr="00E5321C">
              <w:rPr>
                <w:color w:val="000000"/>
                <w:szCs w:val="18"/>
              </w:rPr>
              <w:t>s to be supplied? Does this involve raw measurement data or does processing take place?</w:t>
            </w:r>
          </w:p>
        </w:tc>
      </w:tr>
      <w:tr w:rsidR="00F15702" w:rsidRPr="00E5321C" w:rsidTr="00017A03">
        <w:tc>
          <w:tcPr>
            <w:tcW w:w="569" w:type="dxa"/>
          </w:tcPr>
          <w:p w:rsidR="00F15702" w:rsidRPr="00E5321C" w:rsidRDefault="00BF76BB" w:rsidP="000D67B2">
            <w:pPr>
              <w:pStyle w:val="broodtekst"/>
              <w:rPr>
                <w:noProof/>
                <w:szCs w:val="18"/>
              </w:rPr>
            </w:pPr>
            <w:r w:rsidRPr="00E5321C">
              <w:rPr>
                <w:noProof/>
              </w:rPr>
              <w:t>B9</w:t>
            </w:r>
          </w:p>
        </w:tc>
        <w:tc>
          <w:tcPr>
            <w:tcW w:w="9637" w:type="dxa"/>
          </w:tcPr>
          <w:p w:rsidR="00F15702" w:rsidRPr="00E5321C" w:rsidRDefault="00F15702" w:rsidP="009D763B">
            <w:pPr>
              <w:spacing w:line="240" w:lineRule="auto"/>
              <w:rPr>
                <w:rFonts w:eastAsia="Times New Roman"/>
                <w:color w:val="000000"/>
                <w:szCs w:val="18"/>
              </w:rPr>
            </w:pPr>
            <w:r w:rsidRPr="00E5321C">
              <w:rPr>
                <w:color w:val="000000"/>
                <w:szCs w:val="18"/>
              </w:rPr>
              <w:t xml:space="preserve">On what forms of energy can the </w:t>
            </w:r>
            <w:r w:rsidR="003722B3">
              <w:rPr>
                <w:color w:val="000000"/>
                <w:szCs w:val="18"/>
              </w:rPr>
              <w:t>RWIS</w:t>
            </w:r>
            <w:r w:rsidR="00B75718">
              <w:rPr>
                <w:color w:val="000000"/>
                <w:szCs w:val="18"/>
              </w:rPr>
              <w:t xml:space="preserve"> station</w:t>
            </w:r>
            <w:r w:rsidRPr="00E5321C">
              <w:rPr>
                <w:color w:val="000000"/>
                <w:szCs w:val="18"/>
              </w:rPr>
              <w:t xml:space="preserve"> operate? (solar energy comes to mind for example).</w:t>
            </w:r>
          </w:p>
        </w:tc>
      </w:tr>
      <w:tr w:rsidR="00F15702" w:rsidRPr="00E5321C" w:rsidTr="00017A03">
        <w:tc>
          <w:tcPr>
            <w:tcW w:w="569" w:type="dxa"/>
          </w:tcPr>
          <w:p w:rsidR="00F15702" w:rsidRPr="00E5321C" w:rsidRDefault="00BF76BB" w:rsidP="000D67B2">
            <w:pPr>
              <w:pStyle w:val="broodtekst"/>
              <w:rPr>
                <w:noProof/>
                <w:szCs w:val="18"/>
              </w:rPr>
            </w:pPr>
            <w:r w:rsidRPr="00E5321C">
              <w:rPr>
                <w:noProof/>
              </w:rPr>
              <w:t>B10</w:t>
            </w:r>
          </w:p>
        </w:tc>
        <w:tc>
          <w:tcPr>
            <w:tcW w:w="9637" w:type="dxa"/>
          </w:tcPr>
          <w:p w:rsidR="00F15702" w:rsidRPr="00E5321C" w:rsidRDefault="00F15702" w:rsidP="00017A03">
            <w:pPr>
              <w:spacing w:line="240" w:lineRule="auto"/>
              <w:rPr>
                <w:rFonts w:eastAsia="Times New Roman"/>
                <w:color w:val="000000"/>
                <w:szCs w:val="18"/>
              </w:rPr>
            </w:pPr>
            <w:r w:rsidRPr="00E5321C">
              <w:rPr>
                <w:color w:val="000000"/>
                <w:szCs w:val="18"/>
              </w:rPr>
              <w:t xml:space="preserve">Is it possible to save measurement data for a limited time in the new </w:t>
            </w:r>
            <w:r w:rsidR="00B75718">
              <w:rPr>
                <w:color w:val="000000"/>
                <w:szCs w:val="18"/>
              </w:rPr>
              <w:t>RWIS station</w:t>
            </w:r>
            <w:r w:rsidRPr="00E5321C">
              <w:rPr>
                <w:color w:val="000000"/>
                <w:szCs w:val="18"/>
              </w:rPr>
              <w:t>? This could be due to communication malfunctions for example. If so, what is the maximum period for which data can be kept?</w:t>
            </w:r>
          </w:p>
        </w:tc>
      </w:tr>
      <w:tr w:rsidR="00F15702" w:rsidRPr="00E5321C" w:rsidTr="00017A03">
        <w:tc>
          <w:tcPr>
            <w:tcW w:w="569" w:type="dxa"/>
          </w:tcPr>
          <w:p w:rsidR="00F15702" w:rsidRPr="00E5321C" w:rsidRDefault="00BF76BB" w:rsidP="00017A03">
            <w:pPr>
              <w:pStyle w:val="broodtekst"/>
              <w:rPr>
                <w:noProof/>
                <w:szCs w:val="18"/>
              </w:rPr>
            </w:pPr>
            <w:r w:rsidRPr="00E5321C">
              <w:rPr>
                <w:noProof/>
              </w:rPr>
              <w:t>B11</w:t>
            </w:r>
          </w:p>
        </w:tc>
        <w:tc>
          <w:tcPr>
            <w:tcW w:w="9637" w:type="dxa"/>
          </w:tcPr>
          <w:p w:rsidR="00F15702" w:rsidRPr="00E5321C" w:rsidRDefault="00F15702" w:rsidP="00017A03">
            <w:pPr>
              <w:spacing w:line="240" w:lineRule="auto"/>
              <w:rPr>
                <w:rFonts w:eastAsia="Times New Roman"/>
                <w:color w:val="000000"/>
                <w:szCs w:val="18"/>
              </w:rPr>
            </w:pPr>
            <w:r w:rsidRPr="00E5321C">
              <w:rPr>
                <w:color w:val="000000"/>
                <w:szCs w:val="18"/>
              </w:rPr>
              <w:t>Would you be prepared</w:t>
            </w:r>
            <w:r w:rsidR="000059BF">
              <w:rPr>
                <w:color w:val="000000"/>
                <w:szCs w:val="18"/>
              </w:rPr>
              <w:t>,</w:t>
            </w:r>
            <w:r w:rsidRPr="00E5321C">
              <w:rPr>
                <w:color w:val="000000"/>
                <w:szCs w:val="18"/>
              </w:rPr>
              <w:t xml:space="preserve"> if necessary</w:t>
            </w:r>
            <w:r w:rsidR="000059BF">
              <w:rPr>
                <w:color w:val="000000"/>
                <w:szCs w:val="18"/>
              </w:rPr>
              <w:t>,</w:t>
            </w:r>
            <w:r w:rsidRPr="00E5321C">
              <w:rPr>
                <w:color w:val="000000"/>
                <w:szCs w:val="18"/>
              </w:rPr>
              <w:t xml:space="preserve"> to manage and maintain third-party </w:t>
            </w:r>
            <w:r w:rsidR="00B75718">
              <w:rPr>
                <w:color w:val="000000"/>
                <w:szCs w:val="18"/>
              </w:rPr>
              <w:t>RWIS station</w:t>
            </w:r>
            <w:r w:rsidRPr="00E5321C">
              <w:rPr>
                <w:color w:val="000000"/>
                <w:szCs w:val="18"/>
              </w:rPr>
              <w:t>s or third-party sensors? What are the risks associated with this?</w:t>
            </w:r>
          </w:p>
        </w:tc>
      </w:tr>
      <w:tr w:rsidR="00F15702" w:rsidRPr="00E5321C" w:rsidTr="00017A03">
        <w:tc>
          <w:tcPr>
            <w:tcW w:w="569" w:type="dxa"/>
          </w:tcPr>
          <w:p w:rsidR="00F15702" w:rsidRPr="00E5321C" w:rsidRDefault="00BF76BB" w:rsidP="00017A03">
            <w:pPr>
              <w:pStyle w:val="broodtekst"/>
              <w:rPr>
                <w:noProof/>
                <w:szCs w:val="18"/>
              </w:rPr>
            </w:pPr>
            <w:r w:rsidRPr="00E5321C">
              <w:rPr>
                <w:noProof/>
              </w:rPr>
              <w:t>B12</w:t>
            </w:r>
          </w:p>
        </w:tc>
        <w:tc>
          <w:tcPr>
            <w:tcW w:w="9637" w:type="dxa"/>
          </w:tcPr>
          <w:p w:rsidR="00F15702" w:rsidRPr="00E5321C" w:rsidRDefault="00F15702" w:rsidP="000D67B2">
            <w:pPr>
              <w:spacing w:line="240" w:lineRule="auto"/>
              <w:rPr>
                <w:rFonts w:eastAsia="Times New Roman"/>
                <w:b/>
                <w:color w:val="000000"/>
                <w:szCs w:val="18"/>
              </w:rPr>
            </w:pPr>
            <w:r w:rsidRPr="00E5321C">
              <w:rPr>
                <w:color w:val="000000"/>
                <w:szCs w:val="18"/>
              </w:rPr>
              <w:t xml:space="preserve">What is the expected service life of the various new types of sensor taking account of Dutch asphalt types? </w:t>
            </w:r>
          </w:p>
        </w:tc>
      </w:tr>
      <w:tr w:rsidR="00F15702" w:rsidRPr="00E5321C" w:rsidTr="00017A03">
        <w:tc>
          <w:tcPr>
            <w:tcW w:w="569" w:type="dxa"/>
          </w:tcPr>
          <w:p w:rsidR="00F15702" w:rsidRPr="00E5321C" w:rsidRDefault="00BF76BB" w:rsidP="000D67B2">
            <w:pPr>
              <w:pStyle w:val="broodtekst"/>
              <w:rPr>
                <w:noProof/>
                <w:szCs w:val="18"/>
              </w:rPr>
            </w:pPr>
            <w:r w:rsidRPr="00E5321C">
              <w:rPr>
                <w:noProof/>
              </w:rPr>
              <w:t>B13</w:t>
            </w:r>
          </w:p>
        </w:tc>
        <w:tc>
          <w:tcPr>
            <w:tcW w:w="9637" w:type="dxa"/>
          </w:tcPr>
          <w:p w:rsidR="00F15702" w:rsidRPr="00E5321C" w:rsidRDefault="00F15702" w:rsidP="00B75718">
            <w:pPr>
              <w:spacing w:line="240" w:lineRule="auto"/>
              <w:rPr>
                <w:rFonts w:eastAsia="Times New Roman"/>
                <w:color w:val="000000"/>
                <w:szCs w:val="18"/>
              </w:rPr>
            </w:pPr>
            <w:r w:rsidRPr="00E5321C">
              <w:rPr>
                <w:color w:val="000000"/>
                <w:szCs w:val="18"/>
              </w:rPr>
              <w:t>What new developments exist in terms of sen</w:t>
            </w:r>
            <w:r w:rsidR="00B75718">
              <w:rPr>
                <w:color w:val="000000"/>
                <w:szCs w:val="18"/>
              </w:rPr>
              <w:t xml:space="preserve">sing? Is the interposition of </w:t>
            </w:r>
            <w:r w:rsidRPr="00E5321C">
              <w:rPr>
                <w:color w:val="000000"/>
                <w:szCs w:val="18"/>
              </w:rPr>
              <w:t>always necessary?</w:t>
            </w:r>
          </w:p>
        </w:tc>
      </w:tr>
      <w:tr w:rsidR="00F15702" w:rsidRPr="00E5321C" w:rsidTr="00017A03">
        <w:tc>
          <w:tcPr>
            <w:tcW w:w="569" w:type="dxa"/>
          </w:tcPr>
          <w:p w:rsidR="00F15702" w:rsidRPr="00E5321C" w:rsidRDefault="00BF76BB" w:rsidP="00017A03">
            <w:pPr>
              <w:pStyle w:val="broodtekst"/>
              <w:rPr>
                <w:noProof/>
                <w:szCs w:val="18"/>
              </w:rPr>
            </w:pPr>
            <w:r w:rsidRPr="00E5321C">
              <w:rPr>
                <w:noProof/>
              </w:rPr>
              <w:t>B14</w:t>
            </w:r>
          </w:p>
        </w:tc>
        <w:tc>
          <w:tcPr>
            <w:tcW w:w="9637" w:type="dxa"/>
          </w:tcPr>
          <w:p w:rsidR="00F15702" w:rsidRPr="00E5321C" w:rsidRDefault="00F15702" w:rsidP="0096155B">
            <w:pPr>
              <w:spacing w:line="240" w:lineRule="auto"/>
              <w:rPr>
                <w:rFonts w:eastAsia="Times New Roman"/>
                <w:color w:val="000000"/>
                <w:szCs w:val="18"/>
              </w:rPr>
            </w:pPr>
            <w:r w:rsidRPr="00E5321C">
              <w:rPr>
                <w:color w:val="000000"/>
                <w:szCs w:val="18"/>
              </w:rPr>
              <w:t xml:space="preserve">Is it possible to give a demonstration of your sensors and/or </w:t>
            </w:r>
            <w:r w:rsidR="0096155B">
              <w:rPr>
                <w:color w:val="000000"/>
                <w:szCs w:val="18"/>
              </w:rPr>
              <w:t>RWIS</w:t>
            </w:r>
            <w:r w:rsidRPr="00E5321C">
              <w:rPr>
                <w:color w:val="000000"/>
                <w:szCs w:val="18"/>
              </w:rPr>
              <w:t xml:space="preserve"> stations? Can you specify what form this will take?</w:t>
            </w:r>
          </w:p>
        </w:tc>
      </w:tr>
      <w:tr w:rsidR="00404C68" w:rsidRPr="00E5321C" w:rsidTr="00017A03">
        <w:tc>
          <w:tcPr>
            <w:tcW w:w="569" w:type="dxa"/>
          </w:tcPr>
          <w:p w:rsidR="00404C68" w:rsidRPr="00E5321C" w:rsidRDefault="00404C68" w:rsidP="00017A03">
            <w:pPr>
              <w:pStyle w:val="broodtekst"/>
              <w:rPr>
                <w:noProof/>
                <w:szCs w:val="18"/>
              </w:rPr>
            </w:pPr>
            <w:r w:rsidRPr="00E5321C">
              <w:rPr>
                <w:noProof/>
              </w:rPr>
              <w:t>B15</w:t>
            </w:r>
          </w:p>
        </w:tc>
        <w:tc>
          <w:tcPr>
            <w:tcW w:w="9637" w:type="dxa"/>
          </w:tcPr>
          <w:p w:rsidR="00404C68" w:rsidRPr="00E5321C" w:rsidRDefault="00404C68" w:rsidP="00404C68">
            <w:pPr>
              <w:pStyle w:val="broodtekst"/>
              <w:rPr>
                <w:szCs w:val="18"/>
              </w:rPr>
            </w:pPr>
            <w:r w:rsidRPr="00E5321C">
              <w:t>How can lifecycle management be best assured in the contract and the service provision?</w:t>
            </w:r>
          </w:p>
          <w:p w:rsidR="00404C68" w:rsidRPr="00E5321C" w:rsidRDefault="00404C68" w:rsidP="00404C68">
            <w:pPr>
              <w:spacing w:line="240" w:lineRule="auto"/>
              <w:rPr>
                <w:rFonts w:eastAsia="Times New Roman"/>
                <w:color w:val="000000"/>
                <w:szCs w:val="18"/>
              </w:rPr>
            </w:pPr>
          </w:p>
        </w:tc>
      </w:tr>
      <w:tr w:rsidR="00196442" w:rsidRPr="00E5321C" w:rsidTr="00017A03">
        <w:tc>
          <w:tcPr>
            <w:tcW w:w="569" w:type="dxa"/>
          </w:tcPr>
          <w:p w:rsidR="00196442" w:rsidRPr="00E5321C" w:rsidRDefault="00196442" w:rsidP="00017A03">
            <w:pPr>
              <w:pStyle w:val="broodtekst"/>
              <w:rPr>
                <w:noProof/>
                <w:szCs w:val="18"/>
              </w:rPr>
            </w:pPr>
            <w:r w:rsidRPr="00E5321C">
              <w:rPr>
                <w:noProof/>
              </w:rPr>
              <w:t>B16</w:t>
            </w:r>
          </w:p>
        </w:tc>
        <w:tc>
          <w:tcPr>
            <w:tcW w:w="9637" w:type="dxa"/>
          </w:tcPr>
          <w:p w:rsidR="00196442" w:rsidRPr="00E5321C" w:rsidRDefault="00196442" w:rsidP="002D4F0F">
            <w:pPr>
              <w:pStyle w:val="broodtekst"/>
              <w:rPr>
                <w:szCs w:val="18"/>
              </w:rPr>
            </w:pPr>
            <w:r w:rsidRPr="00E5321C">
              <w:t>Are you able to give an indication of TCO (Total Cost of Ownership) for a true project cost estimate as regards supply, installation and managemen</w:t>
            </w:r>
            <w:r w:rsidR="00C46F70">
              <w:t>t and maintenance of RWIS</w:t>
            </w:r>
            <w:r w:rsidRPr="00E5321C">
              <w:t xml:space="preserve"> stations and sensors? The answer to this question will be treated confidentially and will not be part of the outcome of this market consultation to be published. </w:t>
            </w:r>
          </w:p>
        </w:tc>
      </w:tr>
    </w:tbl>
    <w:p w:rsidR="00F15702" w:rsidRPr="00E5321C" w:rsidRDefault="00F15702"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7"/>
        <w:gridCol w:w="9749"/>
      </w:tblGrid>
      <w:tr w:rsidR="00F15702" w:rsidRPr="00E5321C" w:rsidTr="00F15702">
        <w:tc>
          <w:tcPr>
            <w:tcW w:w="10206" w:type="dxa"/>
            <w:gridSpan w:val="2"/>
            <w:shd w:val="clear" w:color="auto" w:fill="4F81BD" w:themeFill="accent1"/>
          </w:tcPr>
          <w:p w:rsidR="00F15702" w:rsidRPr="00E5321C" w:rsidRDefault="00F15702" w:rsidP="000D67B2">
            <w:pPr>
              <w:pStyle w:val="broodtekst"/>
              <w:rPr>
                <w:b/>
                <w:i/>
                <w:szCs w:val="18"/>
              </w:rPr>
            </w:pPr>
            <w:r w:rsidRPr="00E5321C">
              <w:rPr>
                <w:b/>
                <w:i/>
                <w:color w:val="FFFFFF" w:themeColor="background1"/>
                <w:szCs w:val="18"/>
              </w:rPr>
              <w:t>Questions about an effective collaboration</w:t>
            </w:r>
          </w:p>
        </w:tc>
      </w:tr>
      <w:tr w:rsidR="00F15702" w:rsidRPr="00E5321C" w:rsidTr="00F15702">
        <w:tc>
          <w:tcPr>
            <w:tcW w:w="457" w:type="dxa"/>
          </w:tcPr>
          <w:p w:rsidR="00F15702" w:rsidRPr="00E5321C" w:rsidRDefault="00F15702" w:rsidP="000D67B2">
            <w:pPr>
              <w:pStyle w:val="broodtekst"/>
              <w:rPr>
                <w:noProof/>
                <w:szCs w:val="18"/>
              </w:rPr>
            </w:pPr>
            <w:r w:rsidRPr="00E5321C">
              <w:rPr>
                <w:noProof/>
              </w:rPr>
              <w:t>C1</w:t>
            </w:r>
          </w:p>
        </w:tc>
        <w:tc>
          <w:tcPr>
            <w:tcW w:w="9749" w:type="dxa"/>
          </w:tcPr>
          <w:p w:rsidR="00F15702" w:rsidRPr="00E5321C" w:rsidRDefault="00F15702" w:rsidP="00BC6A20">
            <w:pPr>
              <w:pStyle w:val="broodtekst"/>
              <w:rPr>
                <w:szCs w:val="18"/>
              </w:rPr>
            </w:pPr>
            <w:r w:rsidRPr="00E5321C">
              <w:t xml:space="preserve">Are you able to state how you appear, based on experience, to the ideal client? What is the </w:t>
            </w:r>
            <w:r w:rsidR="00CB7DB4" w:rsidRPr="00E5321C">
              <w:t>mind-set</w:t>
            </w:r>
            <w:r w:rsidRPr="00E5321C">
              <w:t xml:space="preserve"> of this ideal client? </w:t>
            </w:r>
          </w:p>
        </w:tc>
      </w:tr>
      <w:tr w:rsidR="00F15702" w:rsidRPr="00E5321C" w:rsidTr="00F15702">
        <w:tc>
          <w:tcPr>
            <w:tcW w:w="457" w:type="dxa"/>
          </w:tcPr>
          <w:p w:rsidR="00F15702" w:rsidRPr="00E5321C" w:rsidRDefault="0047001C" w:rsidP="000D67B2">
            <w:pPr>
              <w:pStyle w:val="broodtekst"/>
              <w:rPr>
                <w:noProof/>
                <w:szCs w:val="18"/>
              </w:rPr>
            </w:pPr>
            <w:r w:rsidRPr="00E5321C">
              <w:rPr>
                <w:noProof/>
              </w:rPr>
              <w:t>C2</w:t>
            </w:r>
          </w:p>
        </w:tc>
        <w:tc>
          <w:tcPr>
            <w:tcW w:w="9749" w:type="dxa"/>
          </w:tcPr>
          <w:p w:rsidR="00F15702" w:rsidRPr="00E5321C" w:rsidRDefault="00F15702" w:rsidP="00BC6A20">
            <w:pPr>
              <w:pStyle w:val="broodtekst"/>
              <w:rPr>
                <w:szCs w:val="18"/>
              </w:rPr>
            </w:pPr>
            <w:r w:rsidRPr="00E5321C">
              <w:rPr>
                <w:color w:val="000000"/>
                <w:szCs w:val="18"/>
              </w:rPr>
              <w:t>Do you have any recommendations as to how RWS might design the tender and service provision so as to bring about the best possible collaboration with a future supplier or suppliers? Would this make it more likely for you to take part in the tender?</w:t>
            </w:r>
          </w:p>
        </w:tc>
      </w:tr>
      <w:tr w:rsidR="00F15702" w:rsidRPr="00E5321C" w:rsidTr="00F15702">
        <w:tc>
          <w:tcPr>
            <w:tcW w:w="457" w:type="dxa"/>
          </w:tcPr>
          <w:p w:rsidR="00F15702" w:rsidRPr="00E5321C" w:rsidRDefault="00F15702" w:rsidP="000D67B2">
            <w:pPr>
              <w:pStyle w:val="broodtekst"/>
              <w:rPr>
                <w:noProof/>
                <w:szCs w:val="18"/>
              </w:rPr>
            </w:pPr>
          </w:p>
        </w:tc>
        <w:tc>
          <w:tcPr>
            <w:tcW w:w="9749" w:type="dxa"/>
            <w:vAlign w:val="bottom"/>
          </w:tcPr>
          <w:p w:rsidR="00F15702" w:rsidRPr="00E5321C" w:rsidRDefault="00BC6A20" w:rsidP="00BC6A20">
            <w:pPr>
              <w:spacing w:line="240" w:lineRule="auto"/>
              <w:rPr>
                <w:rFonts w:eastAsia="Times New Roman"/>
                <w:color w:val="000000"/>
                <w:szCs w:val="18"/>
              </w:rPr>
            </w:pPr>
            <w:r w:rsidRPr="00E5321C">
              <w:rPr>
                <w:color w:val="000000"/>
                <w:szCs w:val="18"/>
              </w:rPr>
              <w:t>If you are not a Dutch bidder, do you have representative</w:t>
            </w:r>
            <w:r w:rsidR="000059BF">
              <w:rPr>
                <w:color w:val="000000"/>
                <w:szCs w:val="18"/>
              </w:rPr>
              <w:t>s</w:t>
            </w:r>
            <w:r w:rsidRPr="00E5321C">
              <w:rPr>
                <w:color w:val="000000"/>
                <w:szCs w:val="18"/>
              </w:rPr>
              <w:t xml:space="preserve"> who speak the Dutch language for the duration for the contract period? This is for implementation and management &amp; maintenance in particular. Can you sate how you will go about this?</w:t>
            </w:r>
          </w:p>
        </w:tc>
      </w:tr>
    </w:tbl>
    <w:p w:rsidR="00F15702" w:rsidRPr="00E5321C" w:rsidRDefault="00F15702"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0"/>
        <w:gridCol w:w="9736"/>
      </w:tblGrid>
      <w:tr w:rsidR="00F15702" w:rsidRPr="00E5321C" w:rsidTr="00F15702">
        <w:tc>
          <w:tcPr>
            <w:tcW w:w="10206" w:type="dxa"/>
            <w:gridSpan w:val="2"/>
            <w:shd w:val="clear" w:color="auto" w:fill="4F81BD" w:themeFill="accent1"/>
          </w:tcPr>
          <w:p w:rsidR="00F15702" w:rsidRPr="00E5321C" w:rsidRDefault="00F15702" w:rsidP="000D67B2">
            <w:pPr>
              <w:pStyle w:val="broodtekst"/>
              <w:rPr>
                <w:b/>
                <w:i/>
                <w:color w:val="FFFFFF" w:themeColor="background1"/>
                <w:szCs w:val="18"/>
              </w:rPr>
            </w:pPr>
            <w:r w:rsidRPr="00E5321C">
              <w:rPr>
                <w:b/>
                <w:i/>
                <w:color w:val="FFFFFF" w:themeColor="background1"/>
                <w:szCs w:val="18"/>
              </w:rPr>
              <w:t>Questions about the transition period</w:t>
            </w:r>
          </w:p>
        </w:tc>
      </w:tr>
      <w:tr w:rsidR="00F15702" w:rsidRPr="00E5321C" w:rsidTr="00F15702">
        <w:tc>
          <w:tcPr>
            <w:tcW w:w="470" w:type="dxa"/>
          </w:tcPr>
          <w:p w:rsidR="00F15702" w:rsidRPr="00E5321C" w:rsidRDefault="00F15702" w:rsidP="000D67B2">
            <w:pPr>
              <w:pStyle w:val="broodtekst"/>
              <w:rPr>
                <w:noProof/>
                <w:szCs w:val="18"/>
              </w:rPr>
            </w:pPr>
            <w:r w:rsidRPr="00E5321C">
              <w:rPr>
                <w:noProof/>
              </w:rPr>
              <w:t>D1</w:t>
            </w:r>
          </w:p>
        </w:tc>
        <w:tc>
          <w:tcPr>
            <w:tcW w:w="9736" w:type="dxa"/>
          </w:tcPr>
          <w:p w:rsidR="00F15702" w:rsidRPr="00E5321C" w:rsidRDefault="00F15702" w:rsidP="00C46F70">
            <w:pPr>
              <w:pStyle w:val="broodtekst"/>
              <w:rPr>
                <w:szCs w:val="18"/>
              </w:rPr>
            </w:pPr>
            <w:r w:rsidRPr="00E5321C">
              <w:t xml:space="preserve">How long is the expected transition period to replace the current </w:t>
            </w:r>
            <w:r w:rsidR="00C46F70">
              <w:t>RWIS</w:t>
            </w:r>
            <w:r w:rsidRPr="00E5321C">
              <w:t xml:space="preserve"> stations and take on their management? On what factors does this depend?</w:t>
            </w:r>
          </w:p>
        </w:tc>
      </w:tr>
    </w:tbl>
    <w:p w:rsidR="00F15702" w:rsidRPr="00E5321C" w:rsidRDefault="00F15702"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9772"/>
      </w:tblGrid>
      <w:tr w:rsidR="00F15702" w:rsidRPr="00E5321C" w:rsidTr="00F15702">
        <w:tc>
          <w:tcPr>
            <w:tcW w:w="10206" w:type="dxa"/>
            <w:gridSpan w:val="2"/>
            <w:shd w:val="clear" w:color="auto" w:fill="4F81BD" w:themeFill="accent1"/>
          </w:tcPr>
          <w:p w:rsidR="00F15702" w:rsidRPr="00E5321C" w:rsidRDefault="00F15702" w:rsidP="000D67B2">
            <w:pPr>
              <w:pStyle w:val="broodtekst"/>
              <w:rPr>
                <w:b/>
                <w:i/>
                <w:szCs w:val="18"/>
              </w:rPr>
            </w:pPr>
            <w:r w:rsidRPr="00E5321C">
              <w:rPr>
                <w:b/>
                <w:i/>
                <w:color w:val="FFFFFF" w:themeColor="background1"/>
                <w:szCs w:val="18"/>
              </w:rPr>
              <w:t>Finally</w:t>
            </w:r>
          </w:p>
        </w:tc>
      </w:tr>
      <w:tr w:rsidR="00F15702" w:rsidRPr="00E5321C" w:rsidTr="00404C68">
        <w:tc>
          <w:tcPr>
            <w:tcW w:w="434" w:type="dxa"/>
          </w:tcPr>
          <w:p w:rsidR="00F15702" w:rsidRPr="00E5321C" w:rsidRDefault="00F15702" w:rsidP="000D67B2">
            <w:pPr>
              <w:pStyle w:val="broodtekst"/>
              <w:rPr>
                <w:noProof/>
                <w:szCs w:val="18"/>
              </w:rPr>
            </w:pPr>
            <w:r w:rsidRPr="00E5321C">
              <w:rPr>
                <w:noProof/>
              </w:rPr>
              <w:t>F1</w:t>
            </w:r>
          </w:p>
        </w:tc>
        <w:tc>
          <w:tcPr>
            <w:tcW w:w="9772" w:type="dxa"/>
          </w:tcPr>
          <w:p w:rsidR="00F15702" w:rsidRPr="00E5321C" w:rsidRDefault="00F15702" w:rsidP="000D67B2">
            <w:pPr>
              <w:pStyle w:val="broodtekst"/>
              <w:rPr>
                <w:szCs w:val="18"/>
              </w:rPr>
            </w:pPr>
            <w:r w:rsidRPr="00E5321C">
              <w:t>Do you have any other ideas, suggestions or comments or can you see any other risks or challenges for RWS with regard to the proposed tender?</w:t>
            </w:r>
          </w:p>
          <w:p w:rsidR="00F15702" w:rsidRPr="00E5321C" w:rsidRDefault="00F15702" w:rsidP="000D67B2">
            <w:pPr>
              <w:pStyle w:val="broodtekst"/>
              <w:rPr>
                <w:szCs w:val="18"/>
              </w:rPr>
            </w:pPr>
          </w:p>
        </w:tc>
      </w:tr>
      <w:tr w:rsidR="00F15702" w:rsidRPr="00E5321C" w:rsidTr="00404C68">
        <w:tc>
          <w:tcPr>
            <w:tcW w:w="434" w:type="dxa"/>
          </w:tcPr>
          <w:p w:rsidR="00F15702" w:rsidRPr="00E5321C" w:rsidRDefault="00F15702" w:rsidP="000D67B2">
            <w:pPr>
              <w:pStyle w:val="broodtekst"/>
              <w:rPr>
                <w:noProof/>
                <w:szCs w:val="18"/>
              </w:rPr>
            </w:pPr>
            <w:r w:rsidRPr="00E5321C">
              <w:rPr>
                <w:noProof/>
              </w:rPr>
              <w:lastRenderedPageBreak/>
              <w:t>F2</w:t>
            </w:r>
          </w:p>
        </w:tc>
        <w:tc>
          <w:tcPr>
            <w:tcW w:w="9772" w:type="dxa"/>
          </w:tcPr>
          <w:p w:rsidR="00F15702" w:rsidRPr="00E5321C" w:rsidRDefault="00F15702" w:rsidP="000D67B2">
            <w:pPr>
              <w:pStyle w:val="broodtekst"/>
              <w:rPr>
                <w:szCs w:val="18"/>
              </w:rPr>
            </w:pPr>
            <w:r w:rsidRPr="00E5321C">
              <w:rPr>
                <w:color w:val="000000"/>
                <w:szCs w:val="18"/>
              </w:rPr>
              <w:t>Are you prepared</w:t>
            </w:r>
            <w:r w:rsidR="000059BF">
              <w:rPr>
                <w:color w:val="000000"/>
                <w:szCs w:val="18"/>
              </w:rPr>
              <w:t>,</w:t>
            </w:r>
            <w:r w:rsidRPr="00E5321C">
              <w:rPr>
                <w:color w:val="000000"/>
                <w:szCs w:val="18"/>
              </w:rPr>
              <w:t xml:space="preserve"> if necessary</w:t>
            </w:r>
            <w:r w:rsidR="000059BF">
              <w:rPr>
                <w:color w:val="000000"/>
                <w:szCs w:val="18"/>
              </w:rPr>
              <w:t>,</w:t>
            </w:r>
            <w:r w:rsidRPr="00E5321C">
              <w:rPr>
                <w:color w:val="000000"/>
                <w:szCs w:val="18"/>
              </w:rPr>
              <w:t xml:space="preserve"> to explain your answers in a discussion?</w:t>
            </w:r>
          </w:p>
        </w:tc>
      </w:tr>
    </w:tbl>
    <w:p w:rsidR="00B57893" w:rsidRPr="00E5321C" w:rsidRDefault="00B57893" w:rsidP="003D731C">
      <w:pPr>
        <w:rPr>
          <w:i/>
        </w:rPr>
      </w:pPr>
    </w:p>
    <w:sectPr w:rsidR="00B57893" w:rsidRPr="00E5321C" w:rsidSect="00BE3DC4">
      <w:headerReference w:type="even" r:id="rId18"/>
      <w:footerReference w:type="even" r:id="rId19"/>
      <w:footerReference w:type="default" r:id="rId20"/>
      <w:type w:val="continuous"/>
      <w:pgSz w:w="11905" w:h="16837" w:code="9"/>
      <w:pgMar w:top="1134" w:right="1418" w:bottom="1134" w:left="1418" w:header="1797" w:footer="709" w:gutter="1134"/>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DC6" w:rsidRDefault="00147DC6">
      <w:r>
        <w:separator/>
      </w:r>
    </w:p>
  </w:endnote>
  <w:endnote w:type="continuationSeparator" w:id="0">
    <w:p w:rsidR="00147DC6" w:rsidRDefault="00147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Times New Roman"/>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hit Hindi">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altName w:val="Verdana"/>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55B" w:rsidRDefault="0096155B">
    <w:pPr>
      <w:pStyle w:val="Voettekst"/>
      <w:jc w:val="right"/>
    </w:pPr>
  </w:p>
  <w:p w:rsidR="0096155B" w:rsidRDefault="0096155B">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55B" w:rsidRPr="00133E22" w:rsidRDefault="0096155B" w:rsidP="00133E22">
    <w:pPr>
      <w:pStyle w:val="Voettekst"/>
      <w:jc w:val="right"/>
      <w:rPr>
        <w:sz w:val="16"/>
        <w:szCs w:val="16"/>
      </w:rPr>
    </w:pPr>
    <w:r>
      <w:rPr>
        <w:sz w:val="16"/>
        <w:szCs w:val="16"/>
      </w:rPr>
      <w:t xml:space="preserve">Page </w:t>
    </w:r>
    <w:r w:rsidRPr="00133E22">
      <w:rPr>
        <w:sz w:val="16"/>
        <w:szCs w:val="16"/>
      </w:rPr>
      <w:fldChar w:fldCharType="begin"/>
    </w:r>
    <w:r w:rsidRPr="00133E22">
      <w:rPr>
        <w:sz w:val="16"/>
        <w:szCs w:val="16"/>
      </w:rPr>
      <w:instrText>PAGE   \* MERGEFORMAT</w:instrText>
    </w:r>
    <w:r w:rsidRPr="00133E22">
      <w:rPr>
        <w:sz w:val="16"/>
        <w:szCs w:val="16"/>
      </w:rPr>
      <w:fldChar w:fldCharType="separate"/>
    </w:r>
    <w:r w:rsidR="00CB7DB4" w:rsidRPr="00CB7DB4">
      <w:rPr>
        <w:noProof/>
        <w:sz w:val="16"/>
        <w:szCs w:val="16"/>
        <w:lang w:val="nl-NL"/>
      </w:rPr>
      <w:t>11</w:t>
    </w:r>
    <w:r w:rsidRPr="00133E22">
      <w:rPr>
        <w:sz w:val="16"/>
        <w:szCs w:val="16"/>
      </w:rPr>
      <w:fldChar w:fldCharType="end"/>
    </w:r>
    <w:r w:rsidR="003255EC">
      <w:rPr>
        <w:sz w:val="16"/>
        <w:szCs w:val="16"/>
      </w:rPr>
      <w:t xml:space="preserve"> of 1</w:t>
    </w:r>
    <w:r w:rsidR="00BE3DC4">
      <w:rPr>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DC6" w:rsidRDefault="00147DC6">
      <w:r>
        <w:rPr>
          <w:color w:val="000000"/>
        </w:rPr>
        <w:separator/>
      </w:r>
    </w:p>
  </w:footnote>
  <w:footnote w:type="continuationSeparator" w:id="0">
    <w:p w:rsidR="00147DC6" w:rsidRDefault="00147D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155B" w:rsidRDefault="0096155B">
    <w:pPr>
      <w:pStyle w:val="Koptekst"/>
    </w:pPr>
    <w:r>
      <w:rPr>
        <w:noProof/>
        <w:lang w:val="nl-NL"/>
      </w:rPr>
      <mc:AlternateContent>
        <mc:Choice Requires="wps">
          <w:drawing>
            <wp:anchor distT="0" distB="0" distL="114300" distR="114300" simplePos="0" relativeHeight="251655680" behindDoc="0" locked="0" layoutInCell="1" allowOverlap="1" wp14:anchorId="30B2A71A" wp14:editId="50C14B0A">
              <wp:simplePos x="0" y="0"/>
              <wp:positionH relativeFrom="column">
                <wp:posOffset>0</wp:posOffset>
              </wp:positionH>
              <wp:positionV relativeFrom="paragraph">
                <wp:posOffset>0</wp:posOffset>
              </wp:positionV>
              <wp:extent cx="635000" cy="635000"/>
              <wp:effectExtent l="0" t="0" r="3175" b="3175"/>
              <wp:wrapNone/>
              <wp:docPr id="3" name="WordArt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wps:spPr>
                    <wps:bodyPr wrap="square" numCol="1" fromWordArt="1">
                      <a:prstTxWarp prst="textPlain">
                        <a:avLst>
                          <a:gd name="adj" fmla="val 50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883720" id="_x0000_t202" coordsize="21600,21600" o:spt="202" path="m,l,21600r21600,l21600,xe">
              <v:stroke joinstyle="miter"/>
              <v:path gradientshapeok="t" o:connecttype="rect"/>
            </v:shapetype>
            <v:shape id="WordArt 2" o:spid="_x0000_s1026" type="#_x0000_t202" style="position:absolute;margin-left:0;margin-top:0;width:50pt;height:50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" filled="f" stroked="f">
              <o:lock v:ext="edit" selection="t"/>
              <v:textbox style="mso-fit-shape-to-text:t"/>
            </v:shape>
          </w:pict>
        </mc:Fallback>
      </mc:AlternateContent>
    </w:r>
    <w:r>
      <w:rPr>
        <w:noProof/>
        <w:lang w:val="nl-NL"/>
      </w:rPr>
      <mc:AlternateContent>
        <mc:Choice Requires="wps">
          <w:drawing>
            <wp:anchor distT="0" distB="0" distL="114300" distR="114300" simplePos="0" relativeHeight="251659776" behindDoc="1" locked="0" layoutInCell="1" allowOverlap="1" wp14:anchorId="22689A1F" wp14:editId="21ED68C9">
              <wp:simplePos x="0" y="0"/>
              <wp:positionH relativeFrom="margin">
                <wp:align>left</wp:align>
              </wp:positionH>
              <wp:positionV relativeFrom="margin">
                <wp:align>center</wp:align>
              </wp:positionV>
              <wp:extent cx="5521960" cy="1226820"/>
              <wp:effectExtent l="0" t="1724025" r="0" b="1402080"/>
              <wp:wrapNone/>
              <wp:docPr id="2"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521960" cy="1226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96155B" w:rsidRDefault="0096155B" w:rsidP="00314859">
                          <w:pPr>
                            <w:pStyle w:val="Normaalweb"/>
                            <w:jc w:val="center"/>
                          </w:pPr>
                          <w:r>
                            <w:rPr>
                              <w:rFonts w:ascii="Verdana" w:hAnsi="Verdana"/>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2689A1F" id="_x0000_t202" coordsize="21600,21600" o:spt="202" path="m,l,21600r21600,l21600,xe">
              <v:stroke joinstyle="miter"/>
              <v:path gradientshapeok="t" o:connecttype="rect"/>
            </v:shapetype>
            <v:shape id="WordArt 3" o:spid="_x0000_s1026" type="#_x0000_t202" style="position:absolute;margin-left:0;margin-top:0;width:434.8pt;height:96.6pt;rotation:-45;z-index:-251656704;visibility:visible;mso-wrap-style:square;mso-width-percent:0;mso-height-percent:0;mso-wrap-distance-left:9pt;mso-wrap-distance-top:0;mso-wrap-distance-right:9pt;mso-wrap-distance-bottom:0;mso-position-horizontal:left;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" filled="f" stroked="f">
              <v:stroke joinstyle="round"/>
              <o:lock v:ext="edit" shapetype="t"/>
              <v:textbox style="mso-fit-shape-to-text:t">
                <w:txbxContent>
                  <w:p w:rsidR="0096155B" w:rsidRDefault="0096155B" w:rsidP="00314859">
                    <w:pPr>
                      <w:pStyle w:val="Normaalweb"/>
                      <w:jc w:val="center"/>
                    </w:pPr>
                    <w:r>
                      <w:rPr>
                        <w:rFonts w:ascii="Verdana" w:hAnsi="Verdana"/>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6FEC46AE"/>
    <w:lvl w:ilvl="0">
      <w:start w:val="1"/>
      <w:numFmt w:val="decimal"/>
      <w:pStyle w:val="GenummerdHoofdstuk"/>
      <w:lvlText w:val="%1"/>
      <w:lvlJc w:val="left"/>
      <w:pPr>
        <w:tabs>
          <w:tab w:val="num" w:pos="0"/>
        </w:tabs>
        <w:ind w:hanging="1134"/>
      </w:pPr>
      <w:rPr>
        <w:rFonts w:ascii="Verdana" w:hAnsi="Verdana" w:cs="Times New Roman" w:hint="default"/>
        <w:b w:val="0"/>
        <w:i w:val="0"/>
        <w:sz w:val="24"/>
      </w:rPr>
    </w:lvl>
    <w:lvl w:ilvl="1">
      <w:start w:val="1"/>
      <w:numFmt w:val="decimal"/>
      <w:pStyle w:val="Paragraaf"/>
      <w:lvlText w:val="%1.%2"/>
      <w:lvlJc w:val="left"/>
      <w:pPr>
        <w:tabs>
          <w:tab w:val="num" w:pos="0"/>
        </w:tabs>
        <w:ind w:hanging="1134"/>
      </w:pPr>
      <w:rPr>
        <w:rFonts w:ascii="Verdana" w:hAnsi="Verdana" w:cs="Times New Roman" w:hint="default"/>
        <w:b/>
        <w:i w:val="0"/>
        <w:sz w:val="18"/>
      </w:rPr>
    </w:lvl>
    <w:lvl w:ilvl="2">
      <w:start w:val="1"/>
      <w:numFmt w:val="decimal"/>
      <w:pStyle w:val="Subparagraaf"/>
      <w:lvlText w:val="%1.%2.%3"/>
      <w:lvlJc w:val="left"/>
      <w:pPr>
        <w:tabs>
          <w:tab w:val="num" w:pos="0"/>
        </w:tabs>
        <w:ind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13042D92"/>
    <w:multiLevelType w:val="hybridMultilevel"/>
    <w:tmpl w:val="036C9940"/>
    <w:lvl w:ilvl="0" w:tplc="2B6A0084">
      <w:start w:val="1"/>
      <w:numFmt w:val="decimal"/>
      <w:pStyle w:val="BijlagenGenummerd"/>
      <w:lvlText w:val="%1."/>
      <w:lvlJc w:val="left"/>
      <w:pPr>
        <w:tabs>
          <w:tab w:val="num" w:pos="0"/>
        </w:tabs>
        <w:ind w:hanging="1134"/>
      </w:pPr>
      <w:rPr>
        <w:rFonts w:ascii="Verdana" w:hAnsi="Verdana" w:cs="Times New Roman" w:hint="default"/>
        <w:b/>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471620B"/>
    <w:multiLevelType w:val="hybridMultilevel"/>
    <w:tmpl w:val="2D50A700"/>
    <w:lvl w:ilvl="0" w:tplc="E3688ECC">
      <w:start w:val="1"/>
      <w:numFmt w:val="none"/>
      <w:pStyle w:val="OngenummerdeKopBijlage"/>
      <w:lvlText w:val="Bijlage"/>
      <w:lvlJc w:val="left"/>
      <w:pPr>
        <w:tabs>
          <w:tab w:val="num" w:pos="0"/>
        </w:tabs>
        <w:ind w:hanging="2183"/>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6A0271C"/>
    <w:multiLevelType w:val="hybridMultilevel"/>
    <w:tmpl w:val="9684BAA4"/>
    <w:lvl w:ilvl="0" w:tplc="BAA4C380">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C995298"/>
    <w:multiLevelType w:val="hybridMultilevel"/>
    <w:tmpl w:val="CB9470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EF37604"/>
    <w:multiLevelType w:val="hybridMultilevel"/>
    <w:tmpl w:val="B3FC5C9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2D681F92"/>
    <w:multiLevelType w:val="hybridMultilevel"/>
    <w:tmpl w:val="B2DEA27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0"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1" w15:restartNumberingAfterBreak="0">
    <w:nsid w:val="3D400E47"/>
    <w:multiLevelType w:val="hybridMultilevel"/>
    <w:tmpl w:val="DDFC94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495A4A91"/>
    <w:multiLevelType w:val="hybridMultilevel"/>
    <w:tmpl w:val="BFC43B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C8B3A39"/>
    <w:multiLevelType w:val="hybridMultilevel"/>
    <w:tmpl w:val="C7D4C92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7437057"/>
    <w:multiLevelType w:val="multilevel"/>
    <w:tmpl w:val="E092BDA2"/>
    <w:lvl w:ilvl="0">
      <w:start w:val="1"/>
      <w:numFmt w:val="upperLetter"/>
      <w:pStyle w:val="KopBijlage"/>
      <w:lvlText w:val="Bijlage   %1"/>
      <w:lvlJc w:val="left"/>
      <w:pPr>
        <w:tabs>
          <w:tab w:val="num" w:pos="0"/>
        </w:tabs>
        <w:ind w:hanging="2183"/>
      </w:pPr>
      <w:rPr>
        <w:rFonts w:ascii="Verdana" w:hAnsi="Verdana" w:cs="Times New Roman" w:hint="default"/>
        <w:b w:val="0"/>
        <w:i w:val="0"/>
        <w:sz w:val="24"/>
      </w:rPr>
    </w:lvl>
    <w:lvl w:ilvl="1">
      <w:start w:val="1"/>
      <w:numFmt w:val="decimal"/>
      <w:pStyle w:val="BijlageKop2"/>
      <w:lvlText w:val="%1.%2"/>
      <w:lvlJc w:val="left"/>
      <w:pPr>
        <w:tabs>
          <w:tab w:val="num" w:pos="0"/>
        </w:tabs>
        <w:ind w:hanging="1134"/>
      </w:pPr>
      <w:rPr>
        <w:rFonts w:ascii="Verdana" w:hAnsi="Verdana" w:cs="Times New Roman" w:hint="default"/>
        <w:b/>
        <w:i w:val="0"/>
        <w:sz w:val="18"/>
      </w:rPr>
    </w:lvl>
    <w:lvl w:ilvl="2">
      <w:start w:val="1"/>
      <w:numFmt w:val="decimal"/>
      <w:pStyle w:val="Bijlage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6" w15:restartNumberingAfterBreak="0">
    <w:nsid w:val="5C6E2952"/>
    <w:multiLevelType w:val="hybridMultilevel"/>
    <w:tmpl w:val="B5F28AE6"/>
    <w:lvl w:ilvl="0" w:tplc="04130017">
      <w:start w:val="1"/>
      <w:numFmt w:val="lowerLetter"/>
      <w:lvlText w:val="%1)"/>
      <w:lvlJc w:val="left"/>
      <w:pPr>
        <w:ind w:left="720" w:hanging="360"/>
      </w:pPr>
      <w:rPr>
        <w:rFonts w:cs="Times New Roman"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8" w15:restartNumberingAfterBreak="0">
    <w:nsid w:val="6662798A"/>
    <w:multiLevelType w:val="hybridMultilevel"/>
    <w:tmpl w:val="F7C4B4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0"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9"/>
  </w:num>
  <w:num w:numId="13">
    <w:abstractNumId w:val="11"/>
  </w:num>
  <w:num w:numId="14">
    <w:abstractNumId w:val="25"/>
  </w:num>
  <w:num w:numId="15">
    <w:abstractNumId w:val="12"/>
  </w:num>
  <w:num w:numId="16">
    <w:abstractNumId w:val="19"/>
  </w:num>
  <w:num w:numId="17">
    <w:abstractNumId w:val="27"/>
  </w:num>
  <w:num w:numId="18">
    <w:abstractNumId w:val="10"/>
  </w:num>
  <w:num w:numId="19">
    <w:abstractNumId w:val="30"/>
  </w:num>
  <w:num w:numId="20">
    <w:abstractNumId w:val="22"/>
  </w:num>
  <w:num w:numId="21">
    <w:abstractNumId w:val="16"/>
  </w:num>
  <w:num w:numId="22">
    <w:abstractNumId w:val="15"/>
  </w:num>
  <w:num w:numId="23">
    <w:abstractNumId w:val="26"/>
  </w:num>
  <w:num w:numId="24">
    <w:abstractNumId w:val="24"/>
  </w:num>
  <w:num w:numId="25">
    <w:abstractNumId w:val="18"/>
  </w:num>
  <w:num w:numId="26">
    <w:abstractNumId w:val="14"/>
  </w:num>
  <w:num w:numId="27">
    <w:abstractNumId w:val="17"/>
  </w:num>
  <w:num w:numId="28">
    <w:abstractNumId w:val="28"/>
  </w:num>
  <w:num w:numId="29">
    <w:abstractNumId w:val="23"/>
  </w:num>
  <w:num w:numId="30">
    <w:abstractNumId w:val="21"/>
  </w:num>
  <w:num w:numId="3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hyphenationZone w:val="425"/>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7B5ABD60-FD7F-4F10-83E4-036C46CD1AF6}"/>
    <w:docVar w:name="dgnword-eventsink" w:val="44325840"/>
  </w:docVars>
  <w:rsids>
    <w:rsidRoot w:val="00DB0011"/>
    <w:rsid w:val="00001D00"/>
    <w:rsid w:val="000043B3"/>
    <w:rsid w:val="000059BF"/>
    <w:rsid w:val="000125A4"/>
    <w:rsid w:val="00017A03"/>
    <w:rsid w:val="00025D3A"/>
    <w:rsid w:val="0003038C"/>
    <w:rsid w:val="00031363"/>
    <w:rsid w:val="0004255D"/>
    <w:rsid w:val="00043525"/>
    <w:rsid w:val="0005125A"/>
    <w:rsid w:val="000707F6"/>
    <w:rsid w:val="00071DD5"/>
    <w:rsid w:val="00075FD5"/>
    <w:rsid w:val="00086937"/>
    <w:rsid w:val="000A0549"/>
    <w:rsid w:val="000B7BCD"/>
    <w:rsid w:val="000C2FDC"/>
    <w:rsid w:val="000D04F1"/>
    <w:rsid w:val="000D67B2"/>
    <w:rsid w:val="000F3DC7"/>
    <w:rsid w:val="000F7A87"/>
    <w:rsid w:val="001063C9"/>
    <w:rsid w:val="0012380F"/>
    <w:rsid w:val="001276BD"/>
    <w:rsid w:val="00133E22"/>
    <w:rsid w:val="00144A07"/>
    <w:rsid w:val="00147DC6"/>
    <w:rsid w:val="00152261"/>
    <w:rsid w:val="00152784"/>
    <w:rsid w:val="001911BD"/>
    <w:rsid w:val="00196329"/>
    <w:rsid w:val="00196442"/>
    <w:rsid w:val="001A6AA1"/>
    <w:rsid w:val="001B12AD"/>
    <w:rsid w:val="001B35E2"/>
    <w:rsid w:val="001D5506"/>
    <w:rsid w:val="001E10CC"/>
    <w:rsid w:val="001E1DDA"/>
    <w:rsid w:val="002028B4"/>
    <w:rsid w:val="00205945"/>
    <w:rsid w:val="00216C5E"/>
    <w:rsid w:val="00223EE9"/>
    <w:rsid w:val="00224E4C"/>
    <w:rsid w:val="00231E1D"/>
    <w:rsid w:val="00242E21"/>
    <w:rsid w:val="002437F6"/>
    <w:rsid w:val="00247B4E"/>
    <w:rsid w:val="002534F0"/>
    <w:rsid w:val="00256D2C"/>
    <w:rsid w:val="00261EF6"/>
    <w:rsid w:val="00262A65"/>
    <w:rsid w:val="00262BC9"/>
    <w:rsid w:val="00286836"/>
    <w:rsid w:val="0029220A"/>
    <w:rsid w:val="002B56C3"/>
    <w:rsid w:val="002B6F9B"/>
    <w:rsid w:val="002C0F91"/>
    <w:rsid w:val="002C267E"/>
    <w:rsid w:val="002C3E70"/>
    <w:rsid w:val="002C7DD3"/>
    <w:rsid w:val="002D4801"/>
    <w:rsid w:val="002D4F0F"/>
    <w:rsid w:val="002E2531"/>
    <w:rsid w:val="002E3D18"/>
    <w:rsid w:val="002F6D34"/>
    <w:rsid w:val="00300031"/>
    <w:rsid w:val="00304F36"/>
    <w:rsid w:val="00314859"/>
    <w:rsid w:val="00315E63"/>
    <w:rsid w:val="00324640"/>
    <w:rsid w:val="003255EC"/>
    <w:rsid w:val="0034681E"/>
    <w:rsid w:val="003537EC"/>
    <w:rsid w:val="00354633"/>
    <w:rsid w:val="003607A4"/>
    <w:rsid w:val="00361F7B"/>
    <w:rsid w:val="00367BD7"/>
    <w:rsid w:val="00370A80"/>
    <w:rsid w:val="003722B3"/>
    <w:rsid w:val="003847FA"/>
    <w:rsid w:val="003A02B2"/>
    <w:rsid w:val="003A63C8"/>
    <w:rsid w:val="003A6FD7"/>
    <w:rsid w:val="003C4F80"/>
    <w:rsid w:val="003D731C"/>
    <w:rsid w:val="00404C68"/>
    <w:rsid w:val="00411D8A"/>
    <w:rsid w:val="004123BB"/>
    <w:rsid w:val="0041645E"/>
    <w:rsid w:val="00430373"/>
    <w:rsid w:val="00452496"/>
    <w:rsid w:val="00452E22"/>
    <w:rsid w:val="00456923"/>
    <w:rsid w:val="004569A1"/>
    <w:rsid w:val="004602FF"/>
    <w:rsid w:val="00461A07"/>
    <w:rsid w:val="00466121"/>
    <w:rsid w:val="00466B99"/>
    <w:rsid w:val="0047001C"/>
    <w:rsid w:val="00484EAA"/>
    <w:rsid w:val="004B12F0"/>
    <w:rsid w:val="004D607D"/>
    <w:rsid w:val="004F2A42"/>
    <w:rsid w:val="004F2FC7"/>
    <w:rsid w:val="00500CD0"/>
    <w:rsid w:val="00510127"/>
    <w:rsid w:val="00510819"/>
    <w:rsid w:val="00511790"/>
    <w:rsid w:val="00520AD4"/>
    <w:rsid w:val="00532D8F"/>
    <w:rsid w:val="00562D17"/>
    <w:rsid w:val="00570F1D"/>
    <w:rsid w:val="0058586E"/>
    <w:rsid w:val="00586A79"/>
    <w:rsid w:val="005963A3"/>
    <w:rsid w:val="005D6ECC"/>
    <w:rsid w:val="005E2C37"/>
    <w:rsid w:val="005E39F1"/>
    <w:rsid w:val="005E4B29"/>
    <w:rsid w:val="00607B01"/>
    <w:rsid w:val="00607EB4"/>
    <w:rsid w:val="00616A43"/>
    <w:rsid w:val="00621EED"/>
    <w:rsid w:val="006340FB"/>
    <w:rsid w:val="00641B75"/>
    <w:rsid w:val="00657C07"/>
    <w:rsid w:val="00677F84"/>
    <w:rsid w:val="00694E99"/>
    <w:rsid w:val="006A4E20"/>
    <w:rsid w:val="006B41FA"/>
    <w:rsid w:val="006B509E"/>
    <w:rsid w:val="006C282A"/>
    <w:rsid w:val="006C384D"/>
    <w:rsid w:val="006E478A"/>
    <w:rsid w:val="006F08A7"/>
    <w:rsid w:val="00716CF6"/>
    <w:rsid w:val="00742FAC"/>
    <w:rsid w:val="00760D30"/>
    <w:rsid w:val="00777388"/>
    <w:rsid w:val="007804A1"/>
    <w:rsid w:val="00793BAC"/>
    <w:rsid w:val="007A0DBE"/>
    <w:rsid w:val="007A0FA4"/>
    <w:rsid w:val="007B2680"/>
    <w:rsid w:val="007B7C01"/>
    <w:rsid w:val="00823A38"/>
    <w:rsid w:val="008407D2"/>
    <w:rsid w:val="008515E1"/>
    <w:rsid w:val="0086342A"/>
    <w:rsid w:val="008715A0"/>
    <w:rsid w:val="00877AAE"/>
    <w:rsid w:val="0088539E"/>
    <w:rsid w:val="00885D2F"/>
    <w:rsid w:val="00891E4C"/>
    <w:rsid w:val="00897560"/>
    <w:rsid w:val="008A07EC"/>
    <w:rsid w:val="008E223E"/>
    <w:rsid w:val="008E2331"/>
    <w:rsid w:val="008E64B9"/>
    <w:rsid w:val="008F288E"/>
    <w:rsid w:val="008F3A02"/>
    <w:rsid w:val="008F472D"/>
    <w:rsid w:val="0090250D"/>
    <w:rsid w:val="00903CC9"/>
    <w:rsid w:val="0090408C"/>
    <w:rsid w:val="00913830"/>
    <w:rsid w:val="009215B9"/>
    <w:rsid w:val="009222ED"/>
    <w:rsid w:val="009323FA"/>
    <w:rsid w:val="00961008"/>
    <w:rsid w:val="0096155B"/>
    <w:rsid w:val="00977912"/>
    <w:rsid w:val="009816F6"/>
    <w:rsid w:val="0098696D"/>
    <w:rsid w:val="009933C7"/>
    <w:rsid w:val="009936E0"/>
    <w:rsid w:val="009A5152"/>
    <w:rsid w:val="009B2D54"/>
    <w:rsid w:val="009C18EC"/>
    <w:rsid w:val="009D763B"/>
    <w:rsid w:val="009D7D57"/>
    <w:rsid w:val="009E3035"/>
    <w:rsid w:val="009E5603"/>
    <w:rsid w:val="009F4EE7"/>
    <w:rsid w:val="00A421C1"/>
    <w:rsid w:val="00A551DA"/>
    <w:rsid w:val="00A6566B"/>
    <w:rsid w:val="00A6622C"/>
    <w:rsid w:val="00A72ADC"/>
    <w:rsid w:val="00A85728"/>
    <w:rsid w:val="00A93F6D"/>
    <w:rsid w:val="00A967AF"/>
    <w:rsid w:val="00AA66AC"/>
    <w:rsid w:val="00AD4E60"/>
    <w:rsid w:val="00AD6752"/>
    <w:rsid w:val="00AF3538"/>
    <w:rsid w:val="00B11433"/>
    <w:rsid w:val="00B2442E"/>
    <w:rsid w:val="00B4513F"/>
    <w:rsid w:val="00B52A28"/>
    <w:rsid w:val="00B57893"/>
    <w:rsid w:val="00B61D31"/>
    <w:rsid w:val="00B62E13"/>
    <w:rsid w:val="00B70A55"/>
    <w:rsid w:val="00B75718"/>
    <w:rsid w:val="00B94728"/>
    <w:rsid w:val="00BC1CD4"/>
    <w:rsid w:val="00BC6A20"/>
    <w:rsid w:val="00BD3684"/>
    <w:rsid w:val="00BD467A"/>
    <w:rsid w:val="00BE1468"/>
    <w:rsid w:val="00BE3DC4"/>
    <w:rsid w:val="00BF18C2"/>
    <w:rsid w:val="00BF1DE9"/>
    <w:rsid w:val="00BF1E17"/>
    <w:rsid w:val="00BF76BB"/>
    <w:rsid w:val="00BF76D0"/>
    <w:rsid w:val="00C11994"/>
    <w:rsid w:val="00C4614D"/>
    <w:rsid w:val="00C46165"/>
    <w:rsid w:val="00C46F70"/>
    <w:rsid w:val="00C6144A"/>
    <w:rsid w:val="00C66543"/>
    <w:rsid w:val="00C71FC9"/>
    <w:rsid w:val="00C94741"/>
    <w:rsid w:val="00CB7DB4"/>
    <w:rsid w:val="00CC498F"/>
    <w:rsid w:val="00CC7958"/>
    <w:rsid w:val="00CD4329"/>
    <w:rsid w:val="00CE288E"/>
    <w:rsid w:val="00CE3BF5"/>
    <w:rsid w:val="00CF4456"/>
    <w:rsid w:val="00CF47C4"/>
    <w:rsid w:val="00CF4CEB"/>
    <w:rsid w:val="00D11036"/>
    <w:rsid w:val="00D21D8C"/>
    <w:rsid w:val="00D24B41"/>
    <w:rsid w:val="00D325A8"/>
    <w:rsid w:val="00D43DCA"/>
    <w:rsid w:val="00D67509"/>
    <w:rsid w:val="00D72DE2"/>
    <w:rsid w:val="00D8360B"/>
    <w:rsid w:val="00D85E4C"/>
    <w:rsid w:val="00D87306"/>
    <w:rsid w:val="00D95316"/>
    <w:rsid w:val="00D96E7B"/>
    <w:rsid w:val="00DB0011"/>
    <w:rsid w:val="00DB11A3"/>
    <w:rsid w:val="00DB3CEB"/>
    <w:rsid w:val="00DB57D5"/>
    <w:rsid w:val="00DD4E76"/>
    <w:rsid w:val="00DD51C2"/>
    <w:rsid w:val="00DD5A5E"/>
    <w:rsid w:val="00DD76A7"/>
    <w:rsid w:val="00DD7F37"/>
    <w:rsid w:val="00DE1DA6"/>
    <w:rsid w:val="00DF1E67"/>
    <w:rsid w:val="00DF238D"/>
    <w:rsid w:val="00DF341D"/>
    <w:rsid w:val="00DF4C9A"/>
    <w:rsid w:val="00DF6985"/>
    <w:rsid w:val="00E05250"/>
    <w:rsid w:val="00E14BF4"/>
    <w:rsid w:val="00E173E9"/>
    <w:rsid w:val="00E20085"/>
    <w:rsid w:val="00E33B2D"/>
    <w:rsid w:val="00E377C7"/>
    <w:rsid w:val="00E46C8B"/>
    <w:rsid w:val="00E5321C"/>
    <w:rsid w:val="00E62730"/>
    <w:rsid w:val="00E763ED"/>
    <w:rsid w:val="00E77333"/>
    <w:rsid w:val="00E97F40"/>
    <w:rsid w:val="00EA162A"/>
    <w:rsid w:val="00EB4884"/>
    <w:rsid w:val="00EB6BF2"/>
    <w:rsid w:val="00EC0836"/>
    <w:rsid w:val="00EC2FE3"/>
    <w:rsid w:val="00ED168C"/>
    <w:rsid w:val="00ED54F9"/>
    <w:rsid w:val="00ED7AD6"/>
    <w:rsid w:val="00ED7B62"/>
    <w:rsid w:val="00EE116B"/>
    <w:rsid w:val="00F05BFC"/>
    <w:rsid w:val="00F07C61"/>
    <w:rsid w:val="00F15702"/>
    <w:rsid w:val="00F23A54"/>
    <w:rsid w:val="00F3384A"/>
    <w:rsid w:val="00F37A99"/>
    <w:rsid w:val="00F42037"/>
    <w:rsid w:val="00F672A3"/>
    <w:rsid w:val="00F75937"/>
    <w:rsid w:val="00F81B65"/>
    <w:rsid w:val="00FA4064"/>
    <w:rsid w:val="00FA41FB"/>
    <w:rsid w:val="00FB66EF"/>
    <w:rsid w:val="00FC7C29"/>
    <w:rsid w:val="00FD2814"/>
    <w:rsid w:val="00FD43A7"/>
    <w:rsid w:val="00FE1D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5F75981"/>
  <w15:docId w15:val="{86590A66-4EFF-4518-8FC5-D2256F54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en-GB"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43DCA"/>
    <w:pPr>
      <w:spacing w:line="240" w:lineRule="atLeast"/>
    </w:pPr>
    <w:rPr>
      <w:rFonts w:ascii="Verdana" w:hAnsi="Verdana" w:cs="Times New Roman"/>
      <w:sz w:val="18"/>
      <w:szCs w:val="24"/>
    </w:rPr>
  </w:style>
  <w:style w:type="paragraph" w:styleId="Kop1">
    <w:name w:val="heading 1"/>
    <w:basedOn w:val="Standaard"/>
    <w:next w:val="Standaard"/>
    <w:link w:val="Kop1Char"/>
    <w:uiPriority w:val="99"/>
    <w:qFormat/>
    <w:rsid w:val="00DB0011"/>
    <w:pPr>
      <w:keepNext/>
      <w:outlineLvl w:val="0"/>
    </w:pPr>
    <w:rPr>
      <w:rFonts w:cs="Arial"/>
      <w:b/>
      <w:bCs/>
      <w:kern w:val="32"/>
      <w:szCs w:val="18"/>
    </w:rPr>
  </w:style>
  <w:style w:type="paragraph" w:styleId="Kop2">
    <w:name w:val="heading 2"/>
    <w:basedOn w:val="Standaard"/>
    <w:next w:val="Standaard"/>
    <w:link w:val="Kop2Char"/>
    <w:uiPriority w:val="99"/>
    <w:qFormat/>
    <w:rsid w:val="00DB0011"/>
    <w:pPr>
      <w:keepNext/>
      <w:outlineLvl w:val="1"/>
    </w:pPr>
    <w:rPr>
      <w:rFonts w:cs="Arial"/>
      <w:bCs/>
      <w:i/>
      <w:iCs/>
      <w:szCs w:val="28"/>
    </w:rPr>
  </w:style>
  <w:style w:type="paragraph" w:styleId="Kop3">
    <w:name w:val="heading 3"/>
    <w:basedOn w:val="Standaard"/>
    <w:next w:val="Standaard"/>
    <w:link w:val="Kop3Char"/>
    <w:uiPriority w:val="99"/>
    <w:qFormat/>
    <w:rsid w:val="00DB0011"/>
    <w:pPr>
      <w:keepNext/>
      <w:spacing w:before="240" w:after="60"/>
      <w:outlineLvl w:val="2"/>
    </w:pPr>
    <w:rPr>
      <w:rFonts w:cs="Arial"/>
      <w:b/>
      <w:bCs/>
      <w:sz w:val="26"/>
      <w:szCs w:val="26"/>
    </w:rPr>
  </w:style>
  <w:style w:type="paragraph" w:styleId="Kop4">
    <w:name w:val="heading 4"/>
    <w:basedOn w:val="Standaard"/>
    <w:next w:val="Standaard"/>
    <w:link w:val="Kop4Char"/>
    <w:uiPriority w:val="99"/>
    <w:qFormat/>
    <w:locked/>
    <w:rsid w:val="00DB0011"/>
    <w:pPr>
      <w:keepNext/>
      <w:numPr>
        <w:ilvl w:val="3"/>
        <w:numId w:val="14"/>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locked/>
    <w:rsid w:val="00DB0011"/>
    <w:pPr>
      <w:numPr>
        <w:ilvl w:val="4"/>
        <w:numId w:val="14"/>
      </w:numPr>
      <w:spacing w:before="240" w:after="60"/>
      <w:outlineLvl w:val="4"/>
    </w:pPr>
    <w:rPr>
      <w:b/>
      <w:bCs/>
      <w:i/>
      <w:iCs/>
      <w:sz w:val="26"/>
      <w:szCs w:val="26"/>
    </w:rPr>
  </w:style>
  <w:style w:type="paragraph" w:styleId="Kop6">
    <w:name w:val="heading 6"/>
    <w:basedOn w:val="Standaard"/>
    <w:next w:val="Standaard"/>
    <w:link w:val="Kop6Char"/>
    <w:uiPriority w:val="99"/>
    <w:qFormat/>
    <w:locked/>
    <w:rsid w:val="00DB0011"/>
    <w:pPr>
      <w:numPr>
        <w:ilvl w:val="5"/>
        <w:numId w:val="14"/>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locked/>
    <w:rsid w:val="00DB0011"/>
    <w:pPr>
      <w:numPr>
        <w:ilvl w:val="6"/>
        <w:numId w:val="14"/>
      </w:numPr>
      <w:spacing w:before="240" w:after="60"/>
      <w:outlineLvl w:val="6"/>
    </w:pPr>
    <w:rPr>
      <w:rFonts w:ascii="Times New Roman" w:hAnsi="Times New Roman"/>
      <w:sz w:val="24"/>
    </w:rPr>
  </w:style>
  <w:style w:type="paragraph" w:styleId="Kop8">
    <w:name w:val="heading 8"/>
    <w:basedOn w:val="Standaard"/>
    <w:next w:val="Standaard"/>
    <w:link w:val="Kop8Char"/>
    <w:uiPriority w:val="99"/>
    <w:qFormat/>
    <w:locked/>
    <w:rsid w:val="00DB0011"/>
    <w:pPr>
      <w:numPr>
        <w:ilvl w:val="7"/>
        <w:numId w:val="14"/>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locked/>
    <w:rsid w:val="00DB0011"/>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DB0011"/>
    <w:rPr>
      <w:rFonts w:ascii="Verdana" w:hAnsi="Verdana" w:cs="Arial"/>
      <w:b/>
      <w:bCs/>
      <w:kern w:val="32"/>
      <w:sz w:val="18"/>
      <w:szCs w:val="18"/>
      <w:lang w:val="en-GB" w:eastAsia="nl-NL" w:bidi="ar-SA"/>
    </w:rPr>
  </w:style>
  <w:style w:type="character" w:customStyle="1" w:styleId="Kop2Char">
    <w:name w:val="Kop 2 Char"/>
    <w:basedOn w:val="Standaardalinea-lettertype"/>
    <w:link w:val="Kop2"/>
    <w:uiPriority w:val="99"/>
    <w:locked/>
    <w:rsid w:val="00DB0011"/>
    <w:rPr>
      <w:rFonts w:ascii="Verdana" w:hAnsi="Verdana" w:cs="Arial"/>
      <w:bCs/>
      <w:i/>
      <w:iCs/>
      <w:sz w:val="28"/>
      <w:szCs w:val="28"/>
      <w:lang w:val="en-GB" w:eastAsia="nl-NL" w:bidi="ar-SA"/>
    </w:rPr>
  </w:style>
  <w:style w:type="character" w:customStyle="1" w:styleId="Kop3Char">
    <w:name w:val="Kop 3 Char"/>
    <w:basedOn w:val="Standaardalinea-lettertype"/>
    <w:link w:val="Kop3"/>
    <w:uiPriority w:val="99"/>
    <w:semiHidden/>
    <w:locked/>
    <w:rsid w:val="00DB0011"/>
    <w:rPr>
      <w:rFonts w:ascii="Verdana" w:hAnsi="Verdana" w:cs="Arial"/>
      <w:b/>
      <w:bCs/>
      <w:sz w:val="26"/>
      <w:szCs w:val="26"/>
      <w:lang w:val="en-GB" w:eastAsia="nl-NL" w:bidi="ar-SA"/>
    </w:rPr>
  </w:style>
  <w:style w:type="character" w:customStyle="1" w:styleId="Kop4Char">
    <w:name w:val="Kop 4 Char"/>
    <w:basedOn w:val="Standaardalinea-lettertype"/>
    <w:link w:val="Kop4"/>
    <w:uiPriority w:val="99"/>
    <w:locked/>
    <w:rsid w:val="00DB0011"/>
    <w:rPr>
      <w:rFonts w:cs="Times New Roman"/>
      <w:b/>
      <w:bCs/>
      <w:sz w:val="28"/>
      <w:szCs w:val="28"/>
    </w:rPr>
  </w:style>
  <w:style w:type="character" w:customStyle="1" w:styleId="Kop5Char">
    <w:name w:val="Kop 5 Char"/>
    <w:basedOn w:val="Standaardalinea-lettertype"/>
    <w:link w:val="Kop5"/>
    <w:uiPriority w:val="99"/>
    <w:locked/>
    <w:rsid w:val="00DB0011"/>
    <w:rPr>
      <w:rFonts w:ascii="Verdana" w:hAnsi="Verdana" w:cs="Times New Roman"/>
      <w:b/>
      <w:bCs/>
      <w:i/>
      <w:iCs/>
      <w:sz w:val="26"/>
      <w:szCs w:val="26"/>
    </w:rPr>
  </w:style>
  <w:style w:type="character" w:customStyle="1" w:styleId="Kop6Char">
    <w:name w:val="Kop 6 Char"/>
    <w:basedOn w:val="Standaardalinea-lettertype"/>
    <w:link w:val="Kop6"/>
    <w:uiPriority w:val="99"/>
    <w:locked/>
    <w:rsid w:val="00DB0011"/>
    <w:rPr>
      <w:rFonts w:cs="Times New Roman"/>
      <w:b/>
      <w:bCs/>
    </w:rPr>
  </w:style>
  <w:style w:type="character" w:customStyle="1" w:styleId="Kop7Char">
    <w:name w:val="Kop 7 Char"/>
    <w:basedOn w:val="Standaardalinea-lettertype"/>
    <w:link w:val="Kop7"/>
    <w:uiPriority w:val="99"/>
    <w:locked/>
    <w:rsid w:val="00DB0011"/>
    <w:rPr>
      <w:rFonts w:cs="Times New Roman"/>
      <w:sz w:val="24"/>
      <w:szCs w:val="24"/>
    </w:rPr>
  </w:style>
  <w:style w:type="character" w:customStyle="1" w:styleId="Kop8Char">
    <w:name w:val="Kop 8 Char"/>
    <w:basedOn w:val="Standaardalinea-lettertype"/>
    <w:link w:val="Kop8"/>
    <w:uiPriority w:val="99"/>
    <w:locked/>
    <w:rsid w:val="00DB0011"/>
    <w:rPr>
      <w:rFonts w:cs="Times New Roman"/>
      <w:i/>
      <w:iCs/>
      <w:sz w:val="24"/>
      <w:szCs w:val="24"/>
    </w:rPr>
  </w:style>
  <w:style w:type="character" w:customStyle="1" w:styleId="Kop9Char">
    <w:name w:val="Kop 9 Char"/>
    <w:basedOn w:val="Standaardalinea-lettertype"/>
    <w:link w:val="Kop9"/>
    <w:uiPriority w:val="99"/>
    <w:locked/>
    <w:rsid w:val="00DB0011"/>
    <w:rPr>
      <w:rFonts w:ascii="Arial" w:hAnsi="Arial" w:cs="Arial"/>
    </w:rPr>
  </w:style>
  <w:style w:type="paragraph" w:customStyle="1" w:styleId="Huisstijl-Titelcolofon">
    <w:name w:val="Huisstijl - Titelcolofon"/>
    <w:basedOn w:val="Huisstijl-Titelinleiding"/>
    <w:uiPriority w:val="99"/>
    <w:semiHidden/>
    <w:rsid w:val="00DB0011"/>
    <w:rPr>
      <w:noProof/>
    </w:rPr>
  </w:style>
  <w:style w:type="paragraph" w:customStyle="1" w:styleId="Textbody">
    <w:name w:val="Text body"/>
    <w:basedOn w:val="Standaard"/>
    <w:uiPriority w:val="99"/>
    <w:semiHidden/>
    <w:rsid w:val="00DB0011"/>
    <w:pPr>
      <w:spacing w:after="120"/>
    </w:pPr>
  </w:style>
  <w:style w:type="paragraph" w:styleId="Lijst">
    <w:name w:val="List"/>
    <w:basedOn w:val="Textbody"/>
    <w:uiPriority w:val="99"/>
    <w:semiHidden/>
    <w:rsid w:val="00DB0011"/>
  </w:style>
  <w:style w:type="paragraph" w:customStyle="1" w:styleId="Caption1">
    <w:name w:val="Caption1"/>
    <w:basedOn w:val="Standaard"/>
    <w:uiPriority w:val="99"/>
    <w:semiHidden/>
    <w:rsid w:val="00DB0011"/>
    <w:pPr>
      <w:suppressLineNumbers/>
      <w:spacing w:before="120" w:after="120"/>
    </w:pPr>
    <w:rPr>
      <w:i/>
      <w:iCs/>
      <w:sz w:val="24"/>
    </w:rPr>
  </w:style>
  <w:style w:type="paragraph" w:customStyle="1" w:styleId="Index">
    <w:name w:val="Index"/>
    <w:basedOn w:val="Standaard"/>
    <w:uiPriority w:val="99"/>
    <w:semiHidden/>
    <w:rsid w:val="00DB0011"/>
    <w:pPr>
      <w:suppressLineNumbers/>
    </w:pPr>
  </w:style>
  <w:style w:type="paragraph" w:customStyle="1" w:styleId="Huisstijl-Titelinhoud">
    <w:name w:val="Huisstijl - Titelinhoud"/>
    <w:basedOn w:val="Huisstijl-Titelinleiding"/>
    <w:uiPriority w:val="99"/>
    <w:semiHidden/>
    <w:rsid w:val="00DB0011"/>
    <w:rPr>
      <w:noProof/>
    </w:rPr>
  </w:style>
  <w:style w:type="paragraph" w:styleId="Ondertitel">
    <w:name w:val="Subtitle"/>
    <w:basedOn w:val="Standaard"/>
    <w:next w:val="Textbody"/>
    <w:link w:val="OndertitelChar"/>
    <w:uiPriority w:val="99"/>
    <w:qFormat/>
    <w:rsid w:val="00DB0011"/>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DB0011"/>
    <w:rPr>
      <w:rFonts w:ascii="Arial" w:hAnsi="Arial" w:cs="Times New Roman"/>
      <w:i/>
      <w:iCs/>
      <w:sz w:val="28"/>
      <w:szCs w:val="28"/>
    </w:rPr>
  </w:style>
  <w:style w:type="paragraph" w:customStyle="1" w:styleId="ContentsHeading">
    <w:name w:val="Contents Heading"/>
    <w:basedOn w:val="Standaard"/>
    <w:uiPriority w:val="99"/>
    <w:semiHidden/>
    <w:rsid w:val="00DB0011"/>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DB0011"/>
    <w:pPr>
      <w:tabs>
        <w:tab w:val="right" w:leader="dot" w:pos="9637"/>
      </w:tabs>
      <w:spacing w:before="170"/>
    </w:pPr>
    <w:rPr>
      <w:sz w:val="26"/>
    </w:rPr>
  </w:style>
  <w:style w:type="paragraph" w:customStyle="1" w:styleId="Contents2">
    <w:name w:val="Contents 2"/>
    <w:basedOn w:val="Index"/>
    <w:uiPriority w:val="99"/>
    <w:semiHidden/>
    <w:rsid w:val="00DB0011"/>
    <w:pPr>
      <w:tabs>
        <w:tab w:val="right" w:leader="dot" w:pos="9637"/>
      </w:tabs>
      <w:spacing w:before="57"/>
      <w:ind w:left="283"/>
    </w:pPr>
  </w:style>
  <w:style w:type="paragraph" w:customStyle="1" w:styleId="Contents3">
    <w:name w:val="Contents 3"/>
    <w:basedOn w:val="Index"/>
    <w:uiPriority w:val="99"/>
    <w:semiHidden/>
    <w:rsid w:val="00DB0011"/>
    <w:pPr>
      <w:tabs>
        <w:tab w:val="right" w:leader="dot" w:pos="9921"/>
      </w:tabs>
      <w:ind w:left="850"/>
    </w:pPr>
  </w:style>
  <w:style w:type="paragraph" w:customStyle="1" w:styleId="TableContents">
    <w:name w:val="Table Contents"/>
    <w:basedOn w:val="Standaard"/>
    <w:uiPriority w:val="99"/>
    <w:semiHidden/>
    <w:rsid w:val="00DB0011"/>
    <w:pPr>
      <w:suppressLineNumbers/>
    </w:pPr>
  </w:style>
  <w:style w:type="paragraph" w:customStyle="1" w:styleId="Huisstijl-Slotzin">
    <w:name w:val="Huisstijl - Slotzin"/>
    <w:basedOn w:val="Standaard"/>
    <w:next w:val="Standaard"/>
    <w:uiPriority w:val="99"/>
    <w:semiHidden/>
    <w:rsid w:val="00DB0011"/>
    <w:pPr>
      <w:spacing w:before="240"/>
    </w:pPr>
  </w:style>
  <w:style w:type="paragraph" w:customStyle="1" w:styleId="Framecontents">
    <w:name w:val="Frame contents"/>
    <w:basedOn w:val="Textbody"/>
    <w:uiPriority w:val="99"/>
    <w:semiHidden/>
    <w:rsid w:val="00DB0011"/>
  </w:style>
  <w:style w:type="paragraph" w:customStyle="1" w:styleId="Huisstijl-Paginanummer">
    <w:name w:val="Huisstijl - Paginanummer"/>
    <w:basedOn w:val="Standaard"/>
    <w:uiPriority w:val="99"/>
    <w:semiHidden/>
    <w:rsid w:val="00DB0011"/>
    <w:pPr>
      <w:spacing w:line="240" w:lineRule="auto"/>
    </w:pPr>
    <w:rPr>
      <w:noProof/>
      <w:sz w:val="13"/>
    </w:rPr>
  </w:style>
  <w:style w:type="character" w:customStyle="1" w:styleId="Placeholder">
    <w:name w:val="Placeholder"/>
    <w:uiPriority w:val="99"/>
    <w:semiHidden/>
    <w:rsid w:val="00DB0011"/>
    <w:rPr>
      <w:smallCaps/>
      <w:color w:val="008080"/>
      <w:u w:val="dotted"/>
    </w:rPr>
  </w:style>
  <w:style w:type="character" w:customStyle="1" w:styleId="NumberingSymbols">
    <w:name w:val="Numbering Symbols"/>
    <w:uiPriority w:val="99"/>
    <w:semiHidden/>
    <w:rsid w:val="00DB0011"/>
    <w:rPr>
      <w:rFonts w:ascii="Verdana" w:hAnsi="Verdana"/>
      <w:sz w:val="18"/>
    </w:rPr>
  </w:style>
  <w:style w:type="character" w:customStyle="1" w:styleId="BulletSymbols">
    <w:name w:val="Bullet Symbols"/>
    <w:uiPriority w:val="99"/>
    <w:semiHidden/>
    <w:rsid w:val="00DB0011"/>
    <w:rPr>
      <w:rFonts w:ascii="Verdana" w:hAnsi="Verdana"/>
      <w:sz w:val="26"/>
    </w:rPr>
  </w:style>
  <w:style w:type="paragraph" w:styleId="Koptekst">
    <w:name w:val="header"/>
    <w:basedOn w:val="broodtekst"/>
    <w:link w:val="KoptekstChar"/>
    <w:uiPriority w:val="99"/>
    <w:semiHidden/>
    <w:rsid w:val="00DB0011"/>
    <w:pPr>
      <w:tabs>
        <w:tab w:val="center" w:pos="4536"/>
        <w:tab w:val="right" w:pos="9072"/>
      </w:tabs>
    </w:pPr>
  </w:style>
  <w:style w:type="character" w:customStyle="1" w:styleId="KoptekstChar">
    <w:name w:val="Koptekst Char"/>
    <w:basedOn w:val="Standaardalinea-lettertype"/>
    <w:link w:val="Koptekst"/>
    <w:uiPriority w:val="99"/>
    <w:semiHidden/>
    <w:locked/>
    <w:rsid w:val="00DB0011"/>
    <w:rPr>
      <w:rFonts w:ascii="Verdana" w:hAnsi="Verdana" w:cs="Times New Roman"/>
      <w:sz w:val="18"/>
      <w:szCs w:val="18"/>
      <w:lang w:val="en-GB" w:eastAsia="nl-NL" w:bidi="ar-SA"/>
    </w:rPr>
  </w:style>
  <w:style w:type="paragraph" w:styleId="Voettekst">
    <w:name w:val="footer"/>
    <w:basedOn w:val="broodtekst"/>
    <w:link w:val="VoettekstChar"/>
    <w:uiPriority w:val="99"/>
    <w:rsid w:val="00DB0011"/>
    <w:pPr>
      <w:tabs>
        <w:tab w:val="center" w:pos="4536"/>
        <w:tab w:val="right" w:pos="9072"/>
      </w:tabs>
    </w:pPr>
  </w:style>
  <w:style w:type="character" w:customStyle="1" w:styleId="VoettekstChar">
    <w:name w:val="Voettekst Char"/>
    <w:basedOn w:val="Standaardalinea-lettertype"/>
    <w:link w:val="Voettekst"/>
    <w:uiPriority w:val="99"/>
    <w:locked/>
    <w:rsid w:val="00DB0011"/>
    <w:rPr>
      <w:rFonts w:ascii="Verdana" w:hAnsi="Verdana" w:cs="Times New Roman"/>
      <w:sz w:val="18"/>
      <w:szCs w:val="18"/>
      <w:lang w:val="en-GB" w:eastAsia="nl-NL" w:bidi="ar-SA"/>
    </w:rPr>
  </w:style>
  <w:style w:type="paragraph" w:styleId="Ballontekst">
    <w:name w:val="Balloon Text"/>
    <w:basedOn w:val="Standaard"/>
    <w:link w:val="BallontekstChar"/>
    <w:uiPriority w:val="99"/>
    <w:semiHidden/>
    <w:rsid w:val="00DB0011"/>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DB0011"/>
    <w:rPr>
      <w:rFonts w:ascii="Tahoma" w:hAnsi="Tahoma" w:cs="Mangal"/>
      <w:sz w:val="14"/>
      <w:szCs w:val="14"/>
    </w:rPr>
  </w:style>
  <w:style w:type="paragraph" w:customStyle="1" w:styleId="Huisstijl-Titel">
    <w:name w:val="Huisstijl - Titel"/>
    <w:basedOn w:val="Standaard"/>
    <w:uiPriority w:val="99"/>
    <w:semiHidden/>
    <w:rsid w:val="00DB0011"/>
    <w:pPr>
      <w:spacing w:before="60" w:after="320"/>
    </w:pPr>
    <w:rPr>
      <w:b/>
      <w:sz w:val="24"/>
    </w:rPr>
  </w:style>
  <w:style w:type="paragraph" w:customStyle="1" w:styleId="Huisstijl-Titelinleiding">
    <w:name w:val="Huisstijl - Titelinleiding"/>
    <w:basedOn w:val="Standaard"/>
    <w:uiPriority w:val="99"/>
    <w:semiHidden/>
    <w:rsid w:val="00DB0011"/>
    <w:pPr>
      <w:spacing w:after="740"/>
    </w:pPr>
    <w:rPr>
      <w:sz w:val="24"/>
    </w:rPr>
  </w:style>
  <w:style w:type="table" w:styleId="Tabelraster">
    <w:name w:val="Table Grid"/>
    <w:basedOn w:val="Standaardtabel"/>
    <w:uiPriority w:val="99"/>
    <w:semiHidden/>
    <w:rsid w:val="00DB001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DB0011"/>
  </w:style>
  <w:style w:type="paragraph" w:customStyle="1" w:styleId="Huisstijl-Colofon">
    <w:name w:val="Huisstijl - Colofon"/>
    <w:basedOn w:val="Standaard"/>
    <w:uiPriority w:val="99"/>
    <w:semiHidden/>
    <w:rsid w:val="00DB0011"/>
  </w:style>
  <w:style w:type="paragraph" w:customStyle="1" w:styleId="Huisstijl-koptekst">
    <w:name w:val="Huisstijl - koptekst"/>
    <w:basedOn w:val="Standaard"/>
    <w:uiPriority w:val="99"/>
    <w:semiHidden/>
    <w:rsid w:val="00DB0011"/>
    <w:rPr>
      <w:sz w:val="13"/>
    </w:rPr>
  </w:style>
  <w:style w:type="character" w:customStyle="1" w:styleId="Huisstijl-Koptekststatus">
    <w:name w:val="Huisstijl - Koptekst status"/>
    <w:uiPriority w:val="99"/>
    <w:semiHidden/>
    <w:rsid w:val="00DB0011"/>
    <w:rPr>
      <w:rFonts w:ascii="Verdana" w:hAnsi="Verdana"/>
      <w:caps/>
      <w:sz w:val="13"/>
    </w:rPr>
  </w:style>
  <w:style w:type="paragraph" w:styleId="Inhopg1">
    <w:name w:val="toc 1"/>
    <w:basedOn w:val="Standaard"/>
    <w:next w:val="Standaard"/>
    <w:autoRedefine/>
    <w:uiPriority w:val="39"/>
    <w:rsid w:val="00286836"/>
    <w:pPr>
      <w:tabs>
        <w:tab w:val="right" w:pos="7935"/>
      </w:tabs>
      <w:spacing w:before="180"/>
      <w:ind w:left="-1134"/>
    </w:pPr>
    <w:rPr>
      <w:b/>
      <w:noProof/>
    </w:rPr>
  </w:style>
  <w:style w:type="character" w:styleId="Hyperlink">
    <w:name w:val="Hyperlink"/>
    <w:basedOn w:val="Standaardalinea-lettertype"/>
    <w:uiPriority w:val="99"/>
    <w:rsid w:val="00DB0011"/>
    <w:rPr>
      <w:rFonts w:cs="Times New Roman"/>
      <w:color w:val="0000FF"/>
      <w:u w:val="single"/>
    </w:rPr>
  </w:style>
  <w:style w:type="paragraph" w:styleId="Inhopg2">
    <w:name w:val="toc 2"/>
    <w:basedOn w:val="Standaard"/>
    <w:next w:val="Standaard"/>
    <w:autoRedefine/>
    <w:uiPriority w:val="39"/>
    <w:rsid w:val="00286836"/>
    <w:pPr>
      <w:tabs>
        <w:tab w:val="right" w:pos="7935"/>
      </w:tabs>
      <w:spacing w:before="120"/>
      <w:ind w:left="-851"/>
    </w:pPr>
    <w:rPr>
      <w:bCs/>
      <w:noProof/>
    </w:rPr>
  </w:style>
  <w:style w:type="paragraph" w:customStyle="1" w:styleId="Huisstijl-GenummerdHoofdstuk">
    <w:name w:val="Huisstijl - GenummerdHoofdstuk"/>
    <w:basedOn w:val="Standaard"/>
    <w:next w:val="Standaard"/>
    <w:uiPriority w:val="99"/>
    <w:semiHidden/>
    <w:rsid w:val="00DB0011"/>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DB0011"/>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DB0011"/>
    <w:pPr>
      <w:numPr>
        <w:ilvl w:val="2"/>
      </w:numPr>
      <w:tabs>
        <w:tab w:val="num" w:pos="1492"/>
      </w:tabs>
      <w:ind w:left="360"/>
      <w:outlineLvl w:val="2"/>
    </w:pPr>
    <w:rPr>
      <w:b w:val="0"/>
      <w:i/>
    </w:rPr>
  </w:style>
  <w:style w:type="paragraph" w:styleId="Inhopg3">
    <w:name w:val="toc 3"/>
    <w:basedOn w:val="Standaard"/>
    <w:next w:val="Standaard"/>
    <w:autoRedefine/>
    <w:uiPriority w:val="39"/>
    <w:rsid w:val="00286836"/>
    <w:pPr>
      <w:tabs>
        <w:tab w:val="left" w:pos="0"/>
        <w:tab w:val="right" w:pos="7935"/>
      </w:tabs>
      <w:spacing w:before="60"/>
      <w:ind w:left="-567"/>
    </w:pPr>
    <w:rPr>
      <w:noProof/>
      <w:szCs w:val="22"/>
    </w:rPr>
  </w:style>
  <w:style w:type="paragraph" w:styleId="Inhopg4">
    <w:name w:val="toc 4"/>
    <w:basedOn w:val="Standaard"/>
    <w:next w:val="Standaard"/>
    <w:autoRedefine/>
    <w:uiPriority w:val="99"/>
    <w:semiHidden/>
    <w:rsid w:val="00DB0011"/>
    <w:pPr>
      <w:spacing w:before="240"/>
    </w:pPr>
  </w:style>
  <w:style w:type="paragraph" w:styleId="Inhopg9">
    <w:name w:val="toc 9"/>
    <w:basedOn w:val="Standaard"/>
    <w:next w:val="Standaard"/>
    <w:uiPriority w:val="99"/>
    <w:semiHidden/>
    <w:rsid w:val="00DB0011"/>
    <w:pPr>
      <w:tabs>
        <w:tab w:val="right" w:pos="7699"/>
      </w:tabs>
    </w:pPr>
    <w:rPr>
      <w:rFonts w:cs="Mangal"/>
      <w:szCs w:val="21"/>
    </w:rPr>
  </w:style>
  <w:style w:type="paragraph" w:customStyle="1" w:styleId="broodtekst">
    <w:name w:val="broodtekst"/>
    <w:basedOn w:val="Standaard"/>
    <w:link w:val="broodtekstChar3"/>
    <w:rsid w:val="00DB0011"/>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uiPriority w:val="99"/>
    <w:rsid w:val="00DB0011"/>
    <w:pPr>
      <w:pageBreakBefore/>
      <w:numPr>
        <w:numId w:val="18"/>
      </w:numPr>
      <w:spacing w:after="660" w:line="300" w:lineRule="atLeast"/>
    </w:pPr>
    <w:rPr>
      <w:sz w:val="24"/>
    </w:rPr>
  </w:style>
  <w:style w:type="paragraph" w:customStyle="1" w:styleId="OngenummerdeKop">
    <w:name w:val="OngenummerdeKop"/>
    <w:basedOn w:val="broodtekst"/>
    <w:next w:val="broodtekst"/>
    <w:uiPriority w:val="99"/>
    <w:rsid w:val="00DB0011"/>
    <w:pPr>
      <w:pageBreakBefore/>
      <w:spacing w:after="660" w:line="300" w:lineRule="atLeast"/>
    </w:pPr>
    <w:rPr>
      <w:sz w:val="24"/>
    </w:rPr>
  </w:style>
  <w:style w:type="paragraph" w:customStyle="1" w:styleId="OngenummerdeKopBijlage">
    <w:name w:val="OngenummerdeKopBijlage"/>
    <w:basedOn w:val="broodtekst"/>
    <w:next w:val="broodtekst"/>
    <w:uiPriority w:val="99"/>
    <w:rsid w:val="00DB0011"/>
    <w:pPr>
      <w:pageBreakBefore/>
      <w:numPr>
        <w:numId w:val="15"/>
      </w:numPr>
      <w:spacing w:after="660" w:line="300" w:lineRule="atLeast"/>
      <w:ind w:hanging="1134"/>
    </w:pPr>
    <w:rPr>
      <w:sz w:val="24"/>
    </w:rPr>
  </w:style>
  <w:style w:type="paragraph" w:customStyle="1" w:styleId="Paragraaf">
    <w:name w:val="Paragraaf"/>
    <w:basedOn w:val="broodtekst"/>
    <w:next w:val="broodtekst"/>
    <w:uiPriority w:val="99"/>
    <w:rsid w:val="00DB0011"/>
    <w:pPr>
      <w:numPr>
        <w:ilvl w:val="1"/>
        <w:numId w:val="18"/>
      </w:numPr>
      <w:spacing w:before="240"/>
    </w:pPr>
    <w:rPr>
      <w:b/>
    </w:rPr>
  </w:style>
  <w:style w:type="paragraph" w:customStyle="1" w:styleId="Subparagraaf">
    <w:name w:val="Subparagraaf"/>
    <w:basedOn w:val="broodtekst"/>
    <w:next w:val="broodtekst"/>
    <w:uiPriority w:val="99"/>
    <w:rsid w:val="00DB0011"/>
    <w:pPr>
      <w:numPr>
        <w:ilvl w:val="2"/>
        <w:numId w:val="18"/>
      </w:numPr>
      <w:spacing w:before="240"/>
    </w:pPr>
    <w:rPr>
      <w:i/>
    </w:rPr>
  </w:style>
  <w:style w:type="character" w:styleId="Zwaar">
    <w:name w:val="Strong"/>
    <w:basedOn w:val="Standaardalinea-lettertype"/>
    <w:uiPriority w:val="99"/>
    <w:qFormat/>
    <w:locked/>
    <w:rsid w:val="00DB0011"/>
    <w:rPr>
      <w:rFonts w:cs="Times New Roman"/>
      <w:b/>
      <w:bCs/>
    </w:rPr>
  </w:style>
  <w:style w:type="paragraph" w:styleId="Inhopg5">
    <w:name w:val="toc 5"/>
    <w:basedOn w:val="Standaard"/>
    <w:next w:val="Standaard"/>
    <w:autoRedefine/>
    <w:uiPriority w:val="99"/>
    <w:semiHidden/>
    <w:locked/>
    <w:rsid w:val="00DB0011"/>
    <w:pPr>
      <w:tabs>
        <w:tab w:val="left" w:pos="0"/>
      </w:tabs>
      <w:spacing w:before="240"/>
      <w:ind w:left="-1134"/>
    </w:pPr>
    <w:rPr>
      <w:b/>
    </w:rPr>
  </w:style>
  <w:style w:type="paragraph" w:styleId="Geenafstand">
    <w:name w:val="No Spacing"/>
    <w:uiPriority w:val="99"/>
    <w:qFormat/>
    <w:rsid w:val="00DB0011"/>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qFormat/>
    <w:rsid w:val="00DB0011"/>
    <w:rPr>
      <w:rFonts w:cs="Times New Roman"/>
      <w:b/>
      <w:bCs/>
      <w:smallCaps/>
      <w:spacing w:val="5"/>
    </w:rPr>
  </w:style>
  <w:style w:type="paragraph" w:styleId="Lijstalinea">
    <w:name w:val="List Paragraph"/>
    <w:basedOn w:val="Standaard"/>
    <w:link w:val="LijstalineaChar"/>
    <w:uiPriority w:val="34"/>
    <w:qFormat/>
    <w:rsid w:val="00DB0011"/>
    <w:pPr>
      <w:ind w:left="720"/>
      <w:contextualSpacing/>
    </w:pPr>
  </w:style>
  <w:style w:type="paragraph" w:styleId="Bibliografie">
    <w:name w:val="Bibliography"/>
    <w:basedOn w:val="Standaard"/>
    <w:next w:val="Standaard"/>
    <w:uiPriority w:val="99"/>
    <w:semiHidden/>
    <w:rsid w:val="00DB0011"/>
  </w:style>
  <w:style w:type="paragraph" w:styleId="Aanhef">
    <w:name w:val="Salutation"/>
    <w:basedOn w:val="Standaard"/>
    <w:next w:val="Standaard"/>
    <w:link w:val="AanhefChar"/>
    <w:uiPriority w:val="99"/>
    <w:semiHidden/>
    <w:rsid w:val="00DB0011"/>
  </w:style>
  <w:style w:type="character" w:customStyle="1" w:styleId="AanhefChar">
    <w:name w:val="Aanhef Char"/>
    <w:basedOn w:val="Standaardalinea-lettertype"/>
    <w:link w:val="Aanhef"/>
    <w:uiPriority w:val="99"/>
    <w:semiHidden/>
    <w:locked/>
    <w:rsid w:val="00DB0011"/>
    <w:rPr>
      <w:rFonts w:ascii="Verdana" w:hAnsi="Verdana" w:cs="Times New Roman"/>
      <w:sz w:val="18"/>
      <w:szCs w:val="18"/>
    </w:rPr>
  </w:style>
  <w:style w:type="paragraph" w:styleId="Adresenvelop">
    <w:name w:val="envelope address"/>
    <w:basedOn w:val="Standaard"/>
    <w:uiPriority w:val="99"/>
    <w:semiHidden/>
    <w:rsid w:val="00DB0011"/>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DB0011"/>
    <w:pPr>
      <w:spacing w:line="240" w:lineRule="auto"/>
      <w:ind w:left="4252"/>
    </w:pPr>
  </w:style>
  <w:style w:type="character" w:customStyle="1" w:styleId="AfsluitingChar">
    <w:name w:val="Afsluiting Char"/>
    <w:basedOn w:val="Standaardalinea-lettertype"/>
    <w:link w:val="Afsluiting"/>
    <w:uiPriority w:val="99"/>
    <w:semiHidden/>
    <w:locked/>
    <w:rsid w:val="00DB0011"/>
    <w:rPr>
      <w:rFonts w:ascii="Verdana" w:hAnsi="Verdana" w:cs="Times New Roman"/>
      <w:sz w:val="18"/>
      <w:szCs w:val="18"/>
    </w:rPr>
  </w:style>
  <w:style w:type="paragraph" w:styleId="Berichtkop">
    <w:name w:val="Message Header"/>
    <w:basedOn w:val="Standaard"/>
    <w:link w:val="BerichtkopChar"/>
    <w:uiPriority w:val="99"/>
    <w:semiHidden/>
    <w:rsid w:val="00DB001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DB0011"/>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DB0011"/>
    <w:pPr>
      <w:spacing w:before="120"/>
    </w:pPr>
    <w:rPr>
      <w:rFonts w:ascii="Cambria" w:eastAsia="Times New Roman" w:hAnsi="Cambria"/>
      <w:b/>
      <w:bCs/>
      <w:sz w:val="24"/>
    </w:rPr>
  </w:style>
  <w:style w:type="paragraph" w:styleId="Normaalweb">
    <w:name w:val="Normal (Web)"/>
    <w:basedOn w:val="Standaard"/>
    <w:uiPriority w:val="99"/>
    <w:semiHidden/>
    <w:rsid w:val="00DB0011"/>
    <w:rPr>
      <w:rFonts w:ascii="Times New Roman" w:hAnsi="Times New Roman"/>
      <w:sz w:val="24"/>
    </w:rPr>
  </w:style>
  <w:style w:type="paragraph" w:styleId="Plattetekst">
    <w:name w:val="Body Text"/>
    <w:basedOn w:val="Standaard"/>
    <w:link w:val="PlattetekstChar"/>
    <w:uiPriority w:val="99"/>
    <w:semiHidden/>
    <w:rsid w:val="00DB0011"/>
    <w:pPr>
      <w:spacing w:after="120"/>
    </w:pPr>
  </w:style>
  <w:style w:type="character" w:customStyle="1" w:styleId="PlattetekstChar">
    <w:name w:val="Platte tekst Char"/>
    <w:basedOn w:val="Standaardalinea-lettertype"/>
    <w:link w:val="Plattetekst"/>
    <w:uiPriority w:val="99"/>
    <w:semiHidden/>
    <w:locked/>
    <w:rsid w:val="00DB0011"/>
    <w:rPr>
      <w:rFonts w:ascii="Verdana" w:hAnsi="Verdana" w:cs="Times New Roman"/>
      <w:sz w:val="18"/>
      <w:szCs w:val="18"/>
    </w:rPr>
  </w:style>
  <w:style w:type="table" w:styleId="3D-effectenvoortabel1">
    <w:name w:val="Table 3D effects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DB0011"/>
    <w:rPr>
      <w:rFonts w:ascii="Arial" w:hAnsi="Arial" w:cs="Arial"/>
      <w:sz w:val="20"/>
      <w:szCs w:val="20"/>
    </w:rPr>
  </w:style>
  <w:style w:type="paragraph" w:styleId="Bloktekst">
    <w:name w:val="Block Text"/>
    <w:basedOn w:val="Standaard"/>
    <w:uiPriority w:val="99"/>
    <w:semiHidden/>
    <w:rsid w:val="00DB0011"/>
    <w:pPr>
      <w:spacing w:after="120"/>
      <w:ind w:left="1440" w:right="1440"/>
    </w:pPr>
  </w:style>
  <w:style w:type="paragraph" w:styleId="Datum">
    <w:name w:val="Date"/>
    <w:basedOn w:val="Standaard"/>
    <w:next w:val="Standaard"/>
    <w:link w:val="DatumChar"/>
    <w:uiPriority w:val="99"/>
    <w:semiHidden/>
    <w:rsid w:val="00DB0011"/>
  </w:style>
  <w:style w:type="character" w:customStyle="1" w:styleId="DatumChar">
    <w:name w:val="Datum Char"/>
    <w:basedOn w:val="Standaardalinea-lettertype"/>
    <w:link w:val="Datum"/>
    <w:uiPriority w:val="99"/>
    <w:semiHidden/>
    <w:locked/>
    <w:rsid w:val="00DB0011"/>
    <w:rPr>
      <w:rFonts w:ascii="Verdana" w:hAnsi="Verdana" w:cs="Times New Roman"/>
      <w:sz w:val="18"/>
      <w:szCs w:val="18"/>
    </w:rPr>
  </w:style>
  <w:style w:type="table" w:styleId="Eenvoudigetabel1">
    <w:name w:val="Table Simple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DB0011"/>
  </w:style>
  <w:style w:type="character" w:customStyle="1" w:styleId="E-mailhandtekeningChar">
    <w:name w:val="E-mailhandtekening Char"/>
    <w:basedOn w:val="Standaardalinea-lettertype"/>
    <w:link w:val="E-mailhandtekening"/>
    <w:uiPriority w:val="99"/>
    <w:semiHidden/>
    <w:locked/>
    <w:rsid w:val="00DB0011"/>
    <w:rPr>
      <w:rFonts w:ascii="Verdana" w:hAnsi="Verdana" w:cs="Times New Roman"/>
      <w:sz w:val="18"/>
      <w:szCs w:val="18"/>
    </w:rPr>
  </w:style>
  <w:style w:type="character" w:styleId="GevolgdeHyperlink">
    <w:name w:val="FollowedHyperlink"/>
    <w:basedOn w:val="Standaardalinea-lettertype"/>
    <w:uiPriority w:val="99"/>
    <w:semiHidden/>
    <w:locked/>
    <w:rsid w:val="00DB0011"/>
    <w:rPr>
      <w:rFonts w:cs="Times New Roman"/>
      <w:color w:val="000080"/>
      <w:u w:val="single"/>
    </w:rPr>
  </w:style>
  <w:style w:type="paragraph" w:styleId="Handtekening">
    <w:name w:val="Signature"/>
    <w:basedOn w:val="Standaard"/>
    <w:link w:val="HandtekeningChar"/>
    <w:uiPriority w:val="99"/>
    <w:semiHidden/>
    <w:locked/>
    <w:rsid w:val="00DB0011"/>
    <w:pPr>
      <w:ind w:left="4252"/>
    </w:pPr>
  </w:style>
  <w:style w:type="character" w:customStyle="1" w:styleId="HandtekeningChar">
    <w:name w:val="Handtekening Char"/>
    <w:basedOn w:val="Standaardalinea-lettertype"/>
    <w:link w:val="Handtekening"/>
    <w:uiPriority w:val="99"/>
    <w:semiHidden/>
    <w:locked/>
    <w:rsid w:val="00DB0011"/>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DB0011"/>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DB0011"/>
    <w:rPr>
      <w:rFonts w:ascii="Courier New" w:hAnsi="Courier New" w:cs="Courier New"/>
      <w:sz w:val="20"/>
      <w:szCs w:val="20"/>
    </w:rPr>
  </w:style>
  <w:style w:type="character" w:styleId="HTMLCode">
    <w:name w:val="HTML Code"/>
    <w:basedOn w:val="Standaardalinea-lettertype"/>
    <w:uiPriority w:val="99"/>
    <w:semiHidden/>
    <w:rsid w:val="00DB0011"/>
    <w:rPr>
      <w:rFonts w:ascii="Courier New" w:hAnsi="Courier New" w:cs="Courier New"/>
      <w:sz w:val="20"/>
      <w:szCs w:val="20"/>
    </w:rPr>
  </w:style>
  <w:style w:type="character" w:styleId="HTMLDefinition">
    <w:name w:val="HTML Definition"/>
    <w:basedOn w:val="Standaardalinea-lettertype"/>
    <w:uiPriority w:val="99"/>
    <w:semiHidden/>
    <w:rsid w:val="00DB0011"/>
    <w:rPr>
      <w:rFonts w:cs="Times New Roman"/>
      <w:i/>
      <w:iCs/>
    </w:rPr>
  </w:style>
  <w:style w:type="character" w:styleId="HTMLVariable">
    <w:name w:val="HTML Variable"/>
    <w:basedOn w:val="Standaardalinea-lettertype"/>
    <w:uiPriority w:val="99"/>
    <w:semiHidden/>
    <w:rsid w:val="00DB0011"/>
    <w:rPr>
      <w:rFonts w:cs="Times New Roman"/>
      <w:i/>
      <w:iCs/>
    </w:rPr>
  </w:style>
  <w:style w:type="character" w:styleId="HTML-acroniem">
    <w:name w:val="HTML Acronym"/>
    <w:basedOn w:val="Standaardalinea-lettertype"/>
    <w:uiPriority w:val="99"/>
    <w:semiHidden/>
    <w:rsid w:val="00DB0011"/>
    <w:rPr>
      <w:rFonts w:cs="Times New Roman"/>
    </w:rPr>
  </w:style>
  <w:style w:type="paragraph" w:styleId="HTML-adres">
    <w:name w:val="HTML Address"/>
    <w:basedOn w:val="Standaard"/>
    <w:link w:val="HTML-adresChar"/>
    <w:uiPriority w:val="99"/>
    <w:semiHidden/>
    <w:rsid w:val="00DB0011"/>
    <w:rPr>
      <w:i/>
      <w:iCs/>
    </w:rPr>
  </w:style>
  <w:style w:type="character" w:customStyle="1" w:styleId="HTML-adresChar">
    <w:name w:val="HTML-adres Char"/>
    <w:basedOn w:val="Standaardalinea-lettertype"/>
    <w:link w:val="HTML-adres"/>
    <w:uiPriority w:val="99"/>
    <w:semiHidden/>
    <w:locked/>
    <w:rsid w:val="00DB0011"/>
    <w:rPr>
      <w:rFonts w:ascii="Verdana" w:hAnsi="Verdana" w:cs="Times New Roman"/>
      <w:i/>
      <w:iCs/>
      <w:sz w:val="18"/>
      <w:szCs w:val="18"/>
    </w:rPr>
  </w:style>
  <w:style w:type="character" w:styleId="HTML-citaat">
    <w:name w:val="HTML Cite"/>
    <w:basedOn w:val="Standaardalinea-lettertype"/>
    <w:uiPriority w:val="99"/>
    <w:semiHidden/>
    <w:rsid w:val="00DB0011"/>
    <w:rPr>
      <w:rFonts w:cs="Times New Roman"/>
      <w:i/>
      <w:iCs/>
    </w:rPr>
  </w:style>
  <w:style w:type="character" w:styleId="HTML-schrijfmachine">
    <w:name w:val="HTML Typewriter"/>
    <w:basedOn w:val="Standaardalinea-lettertype"/>
    <w:uiPriority w:val="99"/>
    <w:semiHidden/>
    <w:rsid w:val="00DB0011"/>
    <w:rPr>
      <w:rFonts w:ascii="Courier New" w:hAnsi="Courier New" w:cs="Courier New"/>
      <w:sz w:val="20"/>
      <w:szCs w:val="20"/>
    </w:rPr>
  </w:style>
  <w:style w:type="character" w:styleId="HTML-toetsenbord">
    <w:name w:val="HTML Keyboard"/>
    <w:basedOn w:val="Standaardalinea-lettertype"/>
    <w:uiPriority w:val="99"/>
    <w:semiHidden/>
    <w:rsid w:val="00DB0011"/>
    <w:rPr>
      <w:rFonts w:ascii="Courier New" w:hAnsi="Courier New" w:cs="Courier New"/>
      <w:sz w:val="20"/>
      <w:szCs w:val="20"/>
    </w:rPr>
  </w:style>
  <w:style w:type="character" w:styleId="HTML-voorbeeld">
    <w:name w:val="HTML Sample"/>
    <w:basedOn w:val="Standaardalinea-lettertype"/>
    <w:uiPriority w:val="99"/>
    <w:semiHidden/>
    <w:rsid w:val="00DB0011"/>
    <w:rPr>
      <w:rFonts w:ascii="Courier New" w:hAnsi="Courier New" w:cs="Courier New"/>
    </w:rPr>
  </w:style>
  <w:style w:type="table" w:styleId="Klassieketabel1">
    <w:name w:val="Table Classic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DB0011"/>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DB0011"/>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DB0011"/>
    <w:pPr>
      <w:ind w:left="566" w:hanging="283"/>
    </w:pPr>
  </w:style>
  <w:style w:type="paragraph" w:styleId="Lijst3">
    <w:name w:val="List 3"/>
    <w:basedOn w:val="Standaard"/>
    <w:uiPriority w:val="99"/>
    <w:semiHidden/>
    <w:rsid w:val="00DB0011"/>
    <w:pPr>
      <w:ind w:left="849" w:hanging="283"/>
    </w:pPr>
  </w:style>
  <w:style w:type="paragraph" w:styleId="Lijst4">
    <w:name w:val="List 4"/>
    <w:basedOn w:val="Standaard"/>
    <w:uiPriority w:val="99"/>
    <w:semiHidden/>
    <w:rsid w:val="00DB0011"/>
    <w:pPr>
      <w:ind w:left="1132" w:hanging="283"/>
    </w:pPr>
  </w:style>
  <w:style w:type="paragraph" w:styleId="Lijst5">
    <w:name w:val="List 5"/>
    <w:basedOn w:val="Standaard"/>
    <w:uiPriority w:val="99"/>
    <w:semiHidden/>
    <w:rsid w:val="00DB0011"/>
    <w:pPr>
      <w:ind w:left="1415" w:hanging="283"/>
    </w:pPr>
  </w:style>
  <w:style w:type="paragraph" w:styleId="Lijstopsomteken">
    <w:name w:val="List Bullet"/>
    <w:basedOn w:val="Standaard"/>
    <w:uiPriority w:val="99"/>
    <w:semiHidden/>
    <w:rsid w:val="00DB0011"/>
    <w:pPr>
      <w:numPr>
        <w:numId w:val="6"/>
      </w:numPr>
    </w:pPr>
  </w:style>
  <w:style w:type="paragraph" w:styleId="Lijstopsomteken2">
    <w:name w:val="List Bullet 2"/>
    <w:basedOn w:val="Standaard"/>
    <w:uiPriority w:val="99"/>
    <w:semiHidden/>
    <w:rsid w:val="00DB0011"/>
    <w:pPr>
      <w:numPr>
        <w:numId w:val="7"/>
      </w:numPr>
    </w:pPr>
  </w:style>
  <w:style w:type="paragraph" w:styleId="Lijstopsomteken3">
    <w:name w:val="List Bullet 3"/>
    <w:basedOn w:val="Standaard"/>
    <w:uiPriority w:val="99"/>
    <w:semiHidden/>
    <w:rsid w:val="00DB0011"/>
    <w:pPr>
      <w:numPr>
        <w:numId w:val="8"/>
      </w:numPr>
    </w:pPr>
  </w:style>
  <w:style w:type="paragraph" w:styleId="Lijstopsomteken4">
    <w:name w:val="List Bullet 4"/>
    <w:basedOn w:val="Standaard"/>
    <w:uiPriority w:val="99"/>
    <w:semiHidden/>
    <w:rsid w:val="00DB0011"/>
    <w:pPr>
      <w:numPr>
        <w:numId w:val="9"/>
      </w:numPr>
    </w:pPr>
  </w:style>
  <w:style w:type="paragraph" w:styleId="Lijstopsomteken5">
    <w:name w:val="List Bullet 5"/>
    <w:basedOn w:val="Standaard"/>
    <w:uiPriority w:val="99"/>
    <w:semiHidden/>
    <w:rsid w:val="00DB0011"/>
    <w:pPr>
      <w:numPr>
        <w:numId w:val="10"/>
      </w:numPr>
    </w:pPr>
  </w:style>
  <w:style w:type="paragraph" w:styleId="Lijstnummering">
    <w:name w:val="List Number"/>
    <w:basedOn w:val="Standaard"/>
    <w:uiPriority w:val="99"/>
    <w:semiHidden/>
    <w:rsid w:val="00DB0011"/>
    <w:pPr>
      <w:numPr>
        <w:numId w:val="1"/>
      </w:numPr>
      <w:tabs>
        <w:tab w:val="clear" w:pos="360"/>
      </w:tabs>
    </w:pPr>
  </w:style>
  <w:style w:type="paragraph" w:styleId="Lijstnummering2">
    <w:name w:val="List Number 2"/>
    <w:basedOn w:val="Standaard"/>
    <w:uiPriority w:val="99"/>
    <w:semiHidden/>
    <w:rsid w:val="00DB0011"/>
    <w:pPr>
      <w:numPr>
        <w:numId w:val="2"/>
      </w:numPr>
    </w:pPr>
  </w:style>
  <w:style w:type="paragraph" w:styleId="Lijstnummering3">
    <w:name w:val="List Number 3"/>
    <w:basedOn w:val="Standaard"/>
    <w:uiPriority w:val="99"/>
    <w:semiHidden/>
    <w:rsid w:val="00DB0011"/>
    <w:pPr>
      <w:numPr>
        <w:numId w:val="3"/>
      </w:numPr>
    </w:pPr>
  </w:style>
  <w:style w:type="paragraph" w:styleId="Lijstnummering4">
    <w:name w:val="List Number 4"/>
    <w:basedOn w:val="Standaard"/>
    <w:uiPriority w:val="99"/>
    <w:semiHidden/>
    <w:rsid w:val="00DB0011"/>
    <w:pPr>
      <w:numPr>
        <w:numId w:val="4"/>
      </w:numPr>
    </w:pPr>
  </w:style>
  <w:style w:type="paragraph" w:styleId="Lijstnummering5">
    <w:name w:val="List Number 5"/>
    <w:basedOn w:val="Standaard"/>
    <w:uiPriority w:val="99"/>
    <w:semiHidden/>
    <w:rsid w:val="00DB0011"/>
    <w:pPr>
      <w:numPr>
        <w:numId w:val="5"/>
      </w:numPr>
    </w:pPr>
  </w:style>
  <w:style w:type="paragraph" w:styleId="Lijstvoortzetting">
    <w:name w:val="List Continue"/>
    <w:basedOn w:val="Standaard"/>
    <w:uiPriority w:val="99"/>
    <w:semiHidden/>
    <w:rsid w:val="00DB0011"/>
    <w:pPr>
      <w:spacing w:after="120"/>
      <w:ind w:left="283"/>
    </w:pPr>
  </w:style>
  <w:style w:type="paragraph" w:styleId="Lijstvoortzetting2">
    <w:name w:val="List Continue 2"/>
    <w:basedOn w:val="Standaard"/>
    <w:uiPriority w:val="99"/>
    <w:semiHidden/>
    <w:rsid w:val="00DB0011"/>
    <w:pPr>
      <w:spacing w:after="120"/>
      <w:ind w:left="566"/>
    </w:pPr>
  </w:style>
  <w:style w:type="paragraph" w:styleId="Lijstvoortzetting3">
    <w:name w:val="List Continue 3"/>
    <w:basedOn w:val="Standaard"/>
    <w:uiPriority w:val="99"/>
    <w:semiHidden/>
    <w:rsid w:val="00DB0011"/>
    <w:pPr>
      <w:spacing w:after="120"/>
      <w:ind w:left="849"/>
    </w:pPr>
  </w:style>
  <w:style w:type="paragraph" w:styleId="Lijstvoortzetting4">
    <w:name w:val="List Continue 4"/>
    <w:basedOn w:val="Standaard"/>
    <w:uiPriority w:val="99"/>
    <w:semiHidden/>
    <w:rsid w:val="00DB0011"/>
    <w:pPr>
      <w:spacing w:after="120"/>
      <w:ind w:left="1132"/>
    </w:pPr>
  </w:style>
  <w:style w:type="paragraph" w:styleId="Lijstvoortzetting5">
    <w:name w:val="List Continue 5"/>
    <w:basedOn w:val="Standaard"/>
    <w:uiPriority w:val="99"/>
    <w:semiHidden/>
    <w:rsid w:val="00DB0011"/>
    <w:pPr>
      <w:spacing w:after="120"/>
      <w:ind w:left="1415"/>
    </w:pPr>
  </w:style>
  <w:style w:type="paragraph" w:styleId="Notitiekop">
    <w:name w:val="Note Heading"/>
    <w:basedOn w:val="Standaard"/>
    <w:next w:val="Standaard"/>
    <w:link w:val="NotitiekopChar"/>
    <w:uiPriority w:val="99"/>
    <w:semiHidden/>
    <w:rsid w:val="00DB0011"/>
  </w:style>
  <w:style w:type="character" w:customStyle="1" w:styleId="NotitiekopChar">
    <w:name w:val="Notitiekop Char"/>
    <w:basedOn w:val="Standaardalinea-lettertype"/>
    <w:link w:val="Notitiekop"/>
    <w:uiPriority w:val="99"/>
    <w:semiHidden/>
    <w:locked/>
    <w:rsid w:val="00DB0011"/>
    <w:rPr>
      <w:rFonts w:ascii="Verdana" w:hAnsi="Verdana" w:cs="Times New Roman"/>
      <w:sz w:val="18"/>
      <w:szCs w:val="18"/>
    </w:rPr>
  </w:style>
  <w:style w:type="character" w:styleId="Paginanummer">
    <w:name w:val="page number"/>
    <w:basedOn w:val="Standaardalinea-lettertype"/>
    <w:uiPriority w:val="99"/>
    <w:semiHidden/>
    <w:rsid w:val="00DB0011"/>
    <w:rPr>
      <w:rFonts w:cs="Times New Roman"/>
    </w:rPr>
  </w:style>
  <w:style w:type="paragraph" w:styleId="Plattetekst2">
    <w:name w:val="Body Text 2"/>
    <w:basedOn w:val="Standaard"/>
    <w:link w:val="Plattetekst2Char"/>
    <w:uiPriority w:val="99"/>
    <w:semiHidden/>
    <w:rsid w:val="00DB0011"/>
    <w:pPr>
      <w:spacing w:after="120" w:line="480" w:lineRule="auto"/>
    </w:pPr>
  </w:style>
  <w:style w:type="character" w:customStyle="1" w:styleId="Plattetekst2Char">
    <w:name w:val="Platte tekst 2 Char"/>
    <w:basedOn w:val="Standaardalinea-lettertype"/>
    <w:link w:val="Plattetekst2"/>
    <w:uiPriority w:val="99"/>
    <w:semiHidden/>
    <w:locked/>
    <w:rsid w:val="00DB0011"/>
    <w:rPr>
      <w:rFonts w:ascii="Verdana" w:hAnsi="Verdana" w:cs="Times New Roman"/>
      <w:sz w:val="18"/>
      <w:szCs w:val="18"/>
    </w:rPr>
  </w:style>
  <w:style w:type="paragraph" w:styleId="Plattetekst3">
    <w:name w:val="Body Text 3"/>
    <w:basedOn w:val="Standaard"/>
    <w:link w:val="Plattetekst3Char"/>
    <w:uiPriority w:val="99"/>
    <w:semiHidden/>
    <w:rsid w:val="00DB0011"/>
    <w:pPr>
      <w:spacing w:after="120"/>
    </w:pPr>
    <w:rPr>
      <w:sz w:val="16"/>
      <w:szCs w:val="16"/>
    </w:rPr>
  </w:style>
  <w:style w:type="character" w:customStyle="1" w:styleId="Plattetekst3Char">
    <w:name w:val="Platte tekst 3 Char"/>
    <w:basedOn w:val="Standaardalinea-lettertype"/>
    <w:link w:val="Plattetekst3"/>
    <w:uiPriority w:val="99"/>
    <w:semiHidden/>
    <w:locked/>
    <w:rsid w:val="00DB0011"/>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DB0011"/>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DB0011"/>
    <w:rPr>
      <w:rFonts w:ascii="Verdana" w:hAnsi="Verdana" w:cs="Times New Roman"/>
      <w:sz w:val="18"/>
      <w:szCs w:val="18"/>
    </w:rPr>
  </w:style>
  <w:style w:type="paragraph" w:styleId="Plattetekstinspringen">
    <w:name w:val="Body Text Indent"/>
    <w:basedOn w:val="Standaard"/>
    <w:link w:val="PlattetekstinspringenChar"/>
    <w:uiPriority w:val="99"/>
    <w:semiHidden/>
    <w:rsid w:val="00DB0011"/>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DB0011"/>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DB0011"/>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DB0011"/>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DB0011"/>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DB0011"/>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DB0011"/>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DB0011"/>
    <w:rPr>
      <w:rFonts w:ascii="Verdana" w:hAnsi="Verdana" w:cs="Times New Roman"/>
      <w:sz w:val="16"/>
      <w:szCs w:val="16"/>
    </w:rPr>
  </w:style>
  <w:style w:type="table" w:styleId="Professioneletabel">
    <w:name w:val="Table Professional"/>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DB0011"/>
    <w:rPr>
      <w:rFonts w:cs="Times New Roman"/>
    </w:rPr>
  </w:style>
  <w:style w:type="paragraph" w:styleId="Standaardinspringing">
    <w:name w:val="Normal Indent"/>
    <w:basedOn w:val="Standaard"/>
    <w:uiPriority w:val="99"/>
    <w:semiHidden/>
    <w:rsid w:val="00DB0011"/>
    <w:pPr>
      <w:ind w:left="708"/>
    </w:pPr>
  </w:style>
  <w:style w:type="table" w:styleId="Tabelkolommen1">
    <w:name w:val="Table Columns 1"/>
    <w:basedOn w:val="Standaardtabel"/>
    <w:uiPriority w:val="99"/>
    <w:semiHidden/>
    <w:rsid w:val="00DB0011"/>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DB0011"/>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DB0011"/>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DB0011"/>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DB0011"/>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DB0011"/>
    <w:rPr>
      <w:rFonts w:ascii="Courier New" w:hAnsi="Courier New" w:cs="Courier New"/>
      <w:sz w:val="20"/>
      <w:szCs w:val="20"/>
    </w:rPr>
  </w:style>
  <w:style w:type="table" w:styleId="Verfijndetabel1">
    <w:name w:val="Table Subtle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99"/>
    <w:semiHidden/>
    <w:locked/>
    <w:rsid w:val="00DB0011"/>
    <w:pPr>
      <w:ind w:left="900"/>
    </w:pPr>
  </w:style>
  <w:style w:type="paragraph" w:styleId="Inhopg7">
    <w:name w:val="toc 7"/>
    <w:basedOn w:val="Standaard"/>
    <w:next w:val="Standaard"/>
    <w:autoRedefine/>
    <w:uiPriority w:val="99"/>
    <w:semiHidden/>
    <w:locked/>
    <w:rsid w:val="00DB0011"/>
    <w:pPr>
      <w:spacing w:after="100"/>
      <w:ind w:left="1080"/>
    </w:pPr>
  </w:style>
  <w:style w:type="paragraph" w:customStyle="1" w:styleId="BijlageKop2">
    <w:name w:val="BijlageKop2"/>
    <w:basedOn w:val="broodtekst"/>
    <w:next w:val="broodtekst"/>
    <w:uiPriority w:val="99"/>
    <w:rsid w:val="00DB0011"/>
    <w:pPr>
      <w:numPr>
        <w:ilvl w:val="1"/>
        <w:numId w:val="14"/>
      </w:numPr>
      <w:spacing w:before="240"/>
    </w:pPr>
    <w:rPr>
      <w:b/>
    </w:rPr>
  </w:style>
  <w:style w:type="paragraph" w:customStyle="1" w:styleId="BijlageKop3">
    <w:name w:val="BijlageKop3"/>
    <w:basedOn w:val="broodtekst"/>
    <w:next w:val="broodtekst"/>
    <w:uiPriority w:val="99"/>
    <w:rsid w:val="00DB0011"/>
    <w:pPr>
      <w:numPr>
        <w:ilvl w:val="2"/>
        <w:numId w:val="14"/>
      </w:numPr>
      <w:spacing w:before="240"/>
    </w:pPr>
    <w:rPr>
      <w:i/>
    </w:rPr>
  </w:style>
  <w:style w:type="paragraph" w:customStyle="1" w:styleId="BijlagenGenummerd">
    <w:name w:val="BijlagenGenummerd"/>
    <w:basedOn w:val="broodtekst"/>
    <w:next w:val="broodtekst"/>
    <w:uiPriority w:val="99"/>
    <w:rsid w:val="00DB0011"/>
    <w:pPr>
      <w:numPr>
        <w:numId w:val="13"/>
      </w:numPr>
      <w:spacing w:before="240"/>
    </w:pPr>
    <w:rPr>
      <w:b/>
    </w:rPr>
  </w:style>
  <w:style w:type="paragraph" w:customStyle="1" w:styleId="KopBijlage">
    <w:name w:val="KopBijlage"/>
    <w:basedOn w:val="broodtekst"/>
    <w:next w:val="broodtekst"/>
    <w:uiPriority w:val="99"/>
    <w:rsid w:val="00DB0011"/>
    <w:pPr>
      <w:pageBreakBefore/>
      <w:numPr>
        <w:numId w:val="14"/>
      </w:numPr>
      <w:tabs>
        <w:tab w:val="clear" w:pos="227"/>
        <w:tab w:val="clear" w:pos="454"/>
        <w:tab w:val="clear" w:pos="680"/>
        <w:tab w:val="left" w:pos="0"/>
      </w:tabs>
      <w:spacing w:after="660" w:line="300" w:lineRule="atLeast"/>
    </w:pPr>
    <w:rPr>
      <w:sz w:val="24"/>
    </w:rPr>
  </w:style>
  <w:style w:type="paragraph" w:customStyle="1" w:styleId="Tussenkop">
    <w:name w:val="Tussenkop"/>
    <w:basedOn w:val="broodtekst"/>
    <w:next w:val="broodtekst"/>
    <w:uiPriority w:val="99"/>
    <w:rsid w:val="00DB0011"/>
    <w:pPr>
      <w:spacing w:before="240"/>
      <w:ind w:left="454" w:hanging="454"/>
    </w:pPr>
    <w:rPr>
      <w:i/>
    </w:rPr>
  </w:style>
  <w:style w:type="character" w:customStyle="1" w:styleId="afdeling">
    <w:name w:val="afdeling"/>
    <w:basedOn w:val="Standaardalinea-lettertype"/>
    <w:uiPriority w:val="99"/>
    <w:semiHidden/>
    <w:rsid w:val="00DB0011"/>
    <w:rPr>
      <w:rFonts w:cs="Times New Roman"/>
      <w:position w:val="-9"/>
    </w:rPr>
  </w:style>
  <w:style w:type="character" w:customStyle="1" w:styleId="Afzenddata">
    <w:name w:val="Afzenddata"/>
    <w:uiPriority w:val="99"/>
    <w:semiHidden/>
    <w:rsid w:val="00DB0011"/>
    <w:rPr>
      <w:rFonts w:ascii="Verdana" w:hAnsi="Verdana"/>
      <w:sz w:val="13"/>
    </w:rPr>
  </w:style>
  <w:style w:type="paragraph" w:customStyle="1" w:styleId="Afzendgegevens">
    <w:name w:val="Afzendgegevens"/>
    <w:basedOn w:val="broodtekst"/>
    <w:uiPriority w:val="99"/>
    <w:semiHidden/>
    <w:rsid w:val="00DB0011"/>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DB0011"/>
    <w:rPr>
      <w:rFonts w:ascii="Verdana" w:hAnsi="Verdana"/>
      <w:b/>
      <w:sz w:val="13"/>
    </w:rPr>
  </w:style>
  <w:style w:type="paragraph" w:customStyle="1" w:styleId="bijschrift">
    <w:name w:val="bijschrift"/>
    <w:basedOn w:val="broodtekst"/>
    <w:uiPriority w:val="99"/>
    <w:rsid w:val="00DB0011"/>
    <w:rPr>
      <w:sz w:val="14"/>
    </w:rPr>
  </w:style>
  <w:style w:type="paragraph" w:customStyle="1" w:styleId="broodtekst-italic">
    <w:name w:val="broodtekst-italic"/>
    <w:basedOn w:val="broodtekst"/>
    <w:uiPriority w:val="99"/>
    <w:semiHidden/>
    <w:rsid w:val="00DB0011"/>
    <w:rPr>
      <w:i/>
      <w:iCs/>
    </w:rPr>
  </w:style>
  <w:style w:type="character" w:customStyle="1" w:styleId="contactfunctie">
    <w:name w:val="contactfunctie"/>
    <w:basedOn w:val="Standaardalinea-lettertype"/>
    <w:uiPriority w:val="99"/>
    <w:semiHidden/>
    <w:rsid w:val="00DB0011"/>
    <w:rPr>
      <w:rFonts w:ascii="Verdana" w:hAnsi="Verdana" w:cs="Verdana-Italic"/>
      <w:i/>
      <w:iCs/>
      <w:sz w:val="13"/>
    </w:rPr>
  </w:style>
  <w:style w:type="character" w:customStyle="1" w:styleId="contactfunctiemet">
    <w:name w:val="contactfunctiemet"/>
    <w:uiPriority w:val="99"/>
    <w:semiHidden/>
    <w:rsid w:val="00DB0011"/>
    <w:rPr>
      <w:i/>
      <w:position w:val="9"/>
      <w:sz w:val="13"/>
    </w:rPr>
  </w:style>
  <w:style w:type="character" w:customStyle="1" w:styleId="contactpersoon">
    <w:name w:val="contactpersoon"/>
    <w:basedOn w:val="Standaardalinea-lettertype"/>
    <w:uiPriority w:val="99"/>
    <w:semiHidden/>
    <w:rsid w:val="00DB0011"/>
    <w:rPr>
      <w:rFonts w:cs="Times New Roman"/>
      <w:sz w:val="13"/>
    </w:rPr>
  </w:style>
  <w:style w:type="paragraph" w:customStyle="1" w:styleId="datumonderwerp">
    <w:name w:val="datumonderwerp"/>
    <w:basedOn w:val="broodtekst"/>
    <w:uiPriority w:val="99"/>
    <w:semiHidden/>
    <w:rsid w:val="00DB0011"/>
    <w:pPr>
      <w:tabs>
        <w:tab w:val="clear" w:pos="227"/>
        <w:tab w:val="clear" w:pos="454"/>
        <w:tab w:val="clear" w:pos="680"/>
        <w:tab w:val="left" w:pos="794"/>
      </w:tabs>
    </w:pPr>
  </w:style>
  <w:style w:type="paragraph" w:customStyle="1" w:styleId="Huisstijl-Adres">
    <w:name w:val="Huisstijl-Adres"/>
    <w:basedOn w:val="broodtekst"/>
    <w:uiPriority w:val="99"/>
    <w:semiHidden/>
    <w:rsid w:val="00DB0011"/>
    <w:pPr>
      <w:tabs>
        <w:tab w:val="left" w:pos="192"/>
      </w:tabs>
      <w:spacing w:after="90" w:line="180" w:lineRule="exact"/>
    </w:pPr>
    <w:rPr>
      <w:noProof/>
      <w:sz w:val="13"/>
      <w:szCs w:val="13"/>
    </w:rPr>
  </w:style>
  <w:style w:type="paragraph" w:customStyle="1" w:styleId="Directoraat">
    <w:name w:val="Directoraat"/>
    <w:uiPriority w:val="99"/>
    <w:semiHidden/>
    <w:rsid w:val="00DB0011"/>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DB0011"/>
  </w:style>
  <w:style w:type="paragraph" w:customStyle="1" w:styleId="Directoraatnam">
    <w:name w:val="Directoraatnam"/>
    <w:basedOn w:val="Directoraat"/>
    <w:uiPriority w:val="99"/>
    <w:semiHidden/>
    <w:rsid w:val="00DB0011"/>
  </w:style>
  <w:style w:type="character" w:customStyle="1" w:styleId="emailadres">
    <w:name w:val="emailadres"/>
    <w:basedOn w:val="Standaardalinea-lettertype"/>
    <w:uiPriority w:val="99"/>
    <w:semiHidden/>
    <w:rsid w:val="00DB0011"/>
    <w:rPr>
      <w:rFonts w:cs="Times New Roman"/>
      <w:position w:val="9"/>
      <w:sz w:val="13"/>
    </w:rPr>
  </w:style>
  <w:style w:type="paragraph" w:customStyle="1" w:styleId="Huisstijl-Gegeven">
    <w:name w:val="Huisstijl-Gegeven"/>
    <w:basedOn w:val="broodtekst"/>
    <w:uiPriority w:val="99"/>
    <w:semiHidden/>
    <w:rsid w:val="00DB0011"/>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DB0011"/>
    <w:rPr>
      <w:rFonts w:ascii="Verdana" w:hAnsi="Verdana" w:cs="Times New Roman"/>
      <w:noProof/>
      <w:sz w:val="24"/>
      <w:szCs w:val="24"/>
      <w:lang w:val="en-GB" w:eastAsia="nl-NL" w:bidi="ar-SA"/>
    </w:rPr>
  </w:style>
  <w:style w:type="paragraph" w:customStyle="1" w:styleId="Huisstijl-KixCode">
    <w:name w:val="Huisstijl-KixCode"/>
    <w:basedOn w:val="broodtekst"/>
    <w:uiPriority w:val="99"/>
    <w:semiHidden/>
    <w:rsid w:val="00DB0011"/>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DB0011"/>
    <w:pPr>
      <w:spacing w:line="180" w:lineRule="atLeast"/>
    </w:pPr>
    <w:rPr>
      <w:b/>
      <w:sz w:val="13"/>
    </w:rPr>
  </w:style>
  <w:style w:type="paragraph" w:customStyle="1" w:styleId="Huisstijl-NAW">
    <w:name w:val="Huisstijl-NAW"/>
    <w:basedOn w:val="broodtekst"/>
    <w:uiPriority w:val="99"/>
    <w:semiHidden/>
    <w:rsid w:val="00DB0011"/>
    <w:rPr>
      <w:noProof/>
    </w:rPr>
  </w:style>
  <w:style w:type="paragraph" w:customStyle="1" w:styleId="Huisstijl-Paginanummering">
    <w:name w:val="Huisstijl-Paginanummering"/>
    <w:basedOn w:val="broodtekst"/>
    <w:uiPriority w:val="99"/>
    <w:semiHidden/>
    <w:rsid w:val="00DB0011"/>
    <w:pPr>
      <w:spacing w:line="180" w:lineRule="exact"/>
    </w:pPr>
    <w:rPr>
      <w:noProof/>
      <w:sz w:val="13"/>
    </w:rPr>
  </w:style>
  <w:style w:type="paragraph" w:customStyle="1" w:styleId="Huisstijl-Retouradres">
    <w:name w:val="Huisstijl-Retouradres"/>
    <w:basedOn w:val="broodtekst"/>
    <w:uiPriority w:val="99"/>
    <w:semiHidden/>
    <w:rsid w:val="00DB0011"/>
    <w:pPr>
      <w:spacing w:line="180" w:lineRule="exact"/>
    </w:pPr>
    <w:rPr>
      <w:noProof/>
      <w:sz w:val="13"/>
    </w:rPr>
  </w:style>
  <w:style w:type="paragraph" w:customStyle="1" w:styleId="Huisstijl-Rubricering">
    <w:name w:val="Huisstijl-Rubricering"/>
    <w:basedOn w:val="broodtekst"/>
    <w:uiPriority w:val="99"/>
    <w:semiHidden/>
    <w:rsid w:val="00DB0011"/>
    <w:pPr>
      <w:spacing w:line="180" w:lineRule="exact"/>
    </w:pPr>
    <w:rPr>
      <w:b/>
      <w:bCs/>
      <w:caps/>
      <w:noProof/>
      <w:sz w:val="13"/>
      <w:szCs w:val="13"/>
    </w:rPr>
  </w:style>
  <w:style w:type="paragraph" w:customStyle="1" w:styleId="Huisstijl-Voorwaarden">
    <w:name w:val="Huisstijl-Voorwaarden"/>
    <w:basedOn w:val="broodtekst"/>
    <w:uiPriority w:val="99"/>
    <w:semiHidden/>
    <w:rsid w:val="00DB0011"/>
    <w:pPr>
      <w:spacing w:line="180" w:lineRule="exact"/>
    </w:pPr>
    <w:rPr>
      <w:i/>
      <w:noProof/>
      <w:sz w:val="13"/>
    </w:rPr>
  </w:style>
  <w:style w:type="paragraph" w:customStyle="1" w:styleId="koptekst0">
    <w:name w:val="koptekst"/>
    <w:basedOn w:val="broodtekst"/>
    <w:uiPriority w:val="99"/>
    <w:semiHidden/>
    <w:rsid w:val="00DB0011"/>
    <w:pPr>
      <w:spacing w:line="180" w:lineRule="atLeast"/>
    </w:pPr>
    <w:rPr>
      <w:b/>
      <w:sz w:val="13"/>
    </w:rPr>
  </w:style>
  <w:style w:type="paragraph" w:customStyle="1" w:styleId="minofdir">
    <w:name w:val="minofdir"/>
    <w:basedOn w:val="Standaard"/>
    <w:uiPriority w:val="99"/>
    <w:semiHidden/>
    <w:rsid w:val="00DB0011"/>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DB0011"/>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DB0011"/>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DB0011"/>
    <w:rPr>
      <w:rFonts w:ascii="Verdana" w:hAnsi="Verdana" w:cs="Verdana"/>
      <w:position w:val="0"/>
      <w:sz w:val="18"/>
      <w:szCs w:val="18"/>
    </w:rPr>
  </w:style>
  <w:style w:type="character" w:customStyle="1" w:styleId="referentiegegevensitalic">
    <w:name w:val="referentiegegevensitalic"/>
    <w:uiPriority w:val="99"/>
    <w:semiHidden/>
    <w:rsid w:val="00DB0011"/>
    <w:rPr>
      <w:i/>
    </w:rPr>
  </w:style>
  <w:style w:type="character" w:customStyle="1" w:styleId="referentiegegevensleeg">
    <w:name w:val="referentiegegevensleeg"/>
    <w:uiPriority w:val="99"/>
    <w:semiHidden/>
    <w:rsid w:val="00DB0011"/>
    <w:rPr>
      <w:position w:val="-9"/>
    </w:rPr>
  </w:style>
  <w:style w:type="character" w:customStyle="1" w:styleId="referentiegegevensleeggroot">
    <w:name w:val="referentiegegevensleeggroot"/>
    <w:basedOn w:val="referentiegegevensleeg"/>
    <w:uiPriority w:val="99"/>
    <w:semiHidden/>
    <w:rsid w:val="00DB0011"/>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DB0011"/>
    <w:pPr>
      <w:spacing w:line="90" w:lineRule="exact"/>
    </w:pPr>
    <w:rPr>
      <w:sz w:val="2"/>
    </w:rPr>
  </w:style>
  <w:style w:type="paragraph" w:customStyle="1" w:styleId="referentiegegevparagraaf">
    <w:name w:val="referentiegegevparagraaf"/>
    <w:basedOn w:val="broodtekst"/>
    <w:uiPriority w:val="99"/>
    <w:semiHidden/>
    <w:rsid w:val="00DB0011"/>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DB0011"/>
    <w:rPr>
      <w:rFonts w:ascii="Verdana" w:hAnsi="Verdana" w:cs="Verdana"/>
      <w:b/>
      <w:position w:val="0"/>
      <w:sz w:val="18"/>
      <w:szCs w:val="18"/>
    </w:rPr>
  </w:style>
  <w:style w:type="paragraph" w:customStyle="1" w:styleId="refgegeven-zonder">
    <w:name w:val="refgegeven-zonder"/>
    <w:basedOn w:val="broodtekst"/>
    <w:uiPriority w:val="99"/>
    <w:semiHidden/>
    <w:rsid w:val="00DB0011"/>
    <w:pPr>
      <w:spacing w:line="180" w:lineRule="atLeast"/>
    </w:pPr>
    <w:rPr>
      <w:noProof/>
      <w:sz w:val="13"/>
    </w:rPr>
  </w:style>
  <w:style w:type="paragraph" w:customStyle="1" w:styleId="refkopje-zonder">
    <w:name w:val="refkopje-zonder"/>
    <w:basedOn w:val="broodtekst"/>
    <w:next w:val="refgegeven-zonder"/>
    <w:uiPriority w:val="99"/>
    <w:semiHidden/>
    <w:rsid w:val="00DB0011"/>
    <w:pPr>
      <w:spacing w:line="180" w:lineRule="exact"/>
    </w:pPr>
    <w:rPr>
      <w:b/>
      <w:noProof/>
      <w:sz w:val="13"/>
    </w:rPr>
  </w:style>
  <w:style w:type="paragraph" w:customStyle="1" w:styleId="tabelkop">
    <w:name w:val="tabelkop"/>
    <w:basedOn w:val="broodtekst"/>
    <w:uiPriority w:val="99"/>
    <w:rsid w:val="00DB0011"/>
    <w:rPr>
      <w:b/>
      <w:sz w:val="14"/>
    </w:rPr>
  </w:style>
  <w:style w:type="paragraph" w:customStyle="1" w:styleId="tabeltekst">
    <w:name w:val="tabeltekst"/>
    <w:basedOn w:val="broodtekst"/>
    <w:uiPriority w:val="99"/>
    <w:rsid w:val="00DB0011"/>
    <w:rPr>
      <w:sz w:val="14"/>
    </w:rPr>
  </w:style>
  <w:style w:type="paragraph" w:customStyle="1" w:styleId="titel">
    <w:name w:val="titel"/>
    <w:basedOn w:val="broodtekst"/>
    <w:next w:val="broodtekst"/>
    <w:uiPriority w:val="99"/>
    <w:semiHidden/>
    <w:rsid w:val="00DB0011"/>
    <w:pPr>
      <w:spacing w:line="300" w:lineRule="atLeast"/>
    </w:pPr>
    <w:rPr>
      <w:b/>
      <w:sz w:val="24"/>
    </w:rPr>
  </w:style>
  <w:style w:type="paragraph" w:customStyle="1" w:styleId="titelcolofon">
    <w:name w:val="titelcolofon"/>
    <w:basedOn w:val="broodtekst"/>
    <w:next w:val="broodtekst"/>
    <w:uiPriority w:val="99"/>
    <w:semiHidden/>
    <w:rsid w:val="00DB0011"/>
    <w:pPr>
      <w:spacing w:line="300" w:lineRule="atLeast"/>
    </w:pPr>
    <w:rPr>
      <w:sz w:val="24"/>
    </w:rPr>
  </w:style>
  <w:style w:type="paragraph" w:customStyle="1" w:styleId="titelinhoud">
    <w:name w:val="titelinhoud"/>
    <w:basedOn w:val="broodtekst"/>
    <w:next w:val="broodtekst"/>
    <w:uiPriority w:val="99"/>
    <w:semiHidden/>
    <w:rsid w:val="00DB0011"/>
    <w:pPr>
      <w:spacing w:after="660" w:line="300" w:lineRule="atLeast"/>
    </w:pPr>
    <w:rPr>
      <w:sz w:val="24"/>
    </w:rPr>
  </w:style>
  <w:style w:type="character" w:styleId="Voetnootmarkering">
    <w:name w:val="footnote reference"/>
    <w:basedOn w:val="Standaardalinea-lettertype"/>
    <w:uiPriority w:val="99"/>
    <w:semiHidden/>
    <w:locked/>
    <w:rsid w:val="00DB0011"/>
    <w:rPr>
      <w:rFonts w:cs="Times New Roman"/>
      <w:vertAlign w:val="superscript"/>
    </w:rPr>
  </w:style>
  <w:style w:type="paragraph" w:styleId="Voetnoottekst">
    <w:name w:val="footnote text"/>
    <w:basedOn w:val="Standaard"/>
    <w:link w:val="VoetnoottekstChar"/>
    <w:uiPriority w:val="99"/>
    <w:semiHidden/>
    <w:locked/>
    <w:rsid w:val="00DB0011"/>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DB0011"/>
    <w:rPr>
      <w:rFonts w:ascii="Verdana" w:hAnsi="Verdana" w:cs="Times New Roman"/>
      <w:sz w:val="20"/>
      <w:szCs w:val="20"/>
    </w:rPr>
  </w:style>
  <w:style w:type="character" w:customStyle="1" w:styleId="w1">
    <w:name w:val="w1"/>
    <w:uiPriority w:val="99"/>
    <w:semiHidden/>
    <w:rsid w:val="00DB0011"/>
    <w:rPr>
      <w:rFonts w:ascii="Verdana" w:hAnsi="Verdana"/>
      <w:sz w:val="9"/>
    </w:rPr>
  </w:style>
  <w:style w:type="character" w:customStyle="1" w:styleId="broodtekstChar3">
    <w:name w:val="broodtekst Char3"/>
    <w:link w:val="broodtekst"/>
    <w:uiPriority w:val="99"/>
    <w:locked/>
    <w:rsid w:val="00D325A8"/>
    <w:rPr>
      <w:rFonts w:ascii="Verdana" w:hAnsi="Verdana"/>
      <w:sz w:val="18"/>
      <w:lang w:val="en-GB" w:eastAsia="nl-NL"/>
    </w:rPr>
  </w:style>
  <w:style w:type="paragraph" w:styleId="Kopvaninhoudsopgave">
    <w:name w:val="TOC Heading"/>
    <w:basedOn w:val="Kop1"/>
    <w:next w:val="Standaard"/>
    <w:uiPriority w:val="99"/>
    <w:qFormat/>
    <w:rsid w:val="00071DD5"/>
    <w:pPr>
      <w:keepLines/>
      <w:spacing w:before="480" w:line="276" w:lineRule="auto"/>
      <w:outlineLvl w:val="9"/>
    </w:pPr>
    <w:rPr>
      <w:rFonts w:ascii="Cambria" w:eastAsia="Times New Roman" w:hAnsi="Cambria" w:cs="Times New Roman"/>
      <w:color w:val="365F91"/>
      <w:kern w:val="0"/>
      <w:sz w:val="28"/>
      <w:szCs w:val="28"/>
      <w:lang w:eastAsia="en-US"/>
    </w:rPr>
  </w:style>
  <w:style w:type="numbering" w:customStyle="1" w:styleId="Artikelsectie1">
    <w:name w:val="Artikel/sectie1"/>
    <w:rsid w:val="00480224"/>
    <w:pPr>
      <w:numPr>
        <w:numId w:val="21"/>
      </w:numPr>
    </w:pPr>
  </w:style>
  <w:style w:type="numbering" w:styleId="1ai">
    <w:name w:val="Outline List 1"/>
    <w:basedOn w:val="Geenlijst"/>
    <w:uiPriority w:val="99"/>
    <w:semiHidden/>
    <w:unhideWhenUsed/>
    <w:locked/>
    <w:rsid w:val="00480224"/>
    <w:pPr>
      <w:numPr>
        <w:numId w:val="20"/>
      </w:numPr>
    </w:pPr>
  </w:style>
  <w:style w:type="numbering" w:styleId="Artikelsectie">
    <w:name w:val="Outline List 3"/>
    <w:basedOn w:val="Geenlijst"/>
    <w:uiPriority w:val="99"/>
    <w:semiHidden/>
    <w:unhideWhenUsed/>
    <w:locked/>
    <w:rsid w:val="00480224"/>
    <w:pPr>
      <w:numPr>
        <w:numId w:val="12"/>
      </w:numPr>
    </w:pPr>
  </w:style>
  <w:style w:type="numbering" w:styleId="111111">
    <w:name w:val="Outline List 2"/>
    <w:basedOn w:val="Geenlijst"/>
    <w:uiPriority w:val="99"/>
    <w:semiHidden/>
    <w:unhideWhenUsed/>
    <w:locked/>
    <w:rsid w:val="00480224"/>
    <w:pPr>
      <w:numPr>
        <w:numId w:val="19"/>
      </w:numPr>
    </w:pPr>
  </w:style>
  <w:style w:type="paragraph" w:customStyle="1" w:styleId="Huisstijl-Rubricering0">
    <w:name w:val="Huisstijl - Rubricering"/>
    <w:basedOn w:val="Standaard"/>
    <w:next w:val="Standaard"/>
    <w:rsid w:val="00A6566B"/>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A6566B"/>
    <w:pPr>
      <w:widowControl w:val="0"/>
      <w:suppressAutoHyphens/>
      <w:autoSpaceDN w:val="0"/>
      <w:spacing w:line="240" w:lineRule="exact"/>
    </w:pPr>
    <w:rPr>
      <w:rFonts w:eastAsia="Times New Roman" w:cs="Lohit Hindi"/>
      <w:kern w:val="3"/>
      <w:lang w:eastAsia="zh-CN" w:bidi="hi-IN"/>
    </w:rPr>
  </w:style>
  <w:style w:type="character" w:styleId="Verwijzingopmerking">
    <w:name w:val="annotation reference"/>
    <w:basedOn w:val="Standaardalinea-lettertype"/>
    <w:uiPriority w:val="99"/>
    <w:semiHidden/>
    <w:unhideWhenUsed/>
    <w:locked/>
    <w:rsid w:val="00532D8F"/>
    <w:rPr>
      <w:sz w:val="16"/>
      <w:szCs w:val="16"/>
    </w:rPr>
  </w:style>
  <w:style w:type="paragraph" w:styleId="Tekstopmerking">
    <w:name w:val="annotation text"/>
    <w:basedOn w:val="Standaard"/>
    <w:link w:val="TekstopmerkingChar"/>
    <w:uiPriority w:val="99"/>
    <w:unhideWhenUsed/>
    <w:locked/>
    <w:rsid w:val="00532D8F"/>
    <w:pPr>
      <w:spacing w:line="240" w:lineRule="auto"/>
    </w:pPr>
    <w:rPr>
      <w:sz w:val="20"/>
      <w:szCs w:val="20"/>
    </w:rPr>
  </w:style>
  <w:style w:type="character" w:customStyle="1" w:styleId="TekstopmerkingChar">
    <w:name w:val="Tekst opmerking Char"/>
    <w:basedOn w:val="Standaardalinea-lettertype"/>
    <w:link w:val="Tekstopmerking"/>
    <w:uiPriority w:val="99"/>
    <w:rsid w:val="00532D8F"/>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532D8F"/>
    <w:rPr>
      <w:b/>
      <w:bCs/>
    </w:rPr>
  </w:style>
  <w:style w:type="character" w:customStyle="1" w:styleId="OnderwerpvanopmerkingChar">
    <w:name w:val="Onderwerp van opmerking Char"/>
    <w:basedOn w:val="TekstopmerkingChar"/>
    <w:link w:val="Onderwerpvanopmerking"/>
    <w:uiPriority w:val="99"/>
    <w:semiHidden/>
    <w:rsid w:val="00532D8F"/>
    <w:rPr>
      <w:rFonts w:ascii="Verdana" w:hAnsi="Verdana" w:cs="Times New Roman"/>
      <w:b/>
      <w:bCs/>
      <w:sz w:val="20"/>
      <w:szCs w:val="20"/>
    </w:rPr>
  </w:style>
  <w:style w:type="character" w:customStyle="1" w:styleId="LijstalineaChar">
    <w:name w:val="Lijstalinea Char"/>
    <w:basedOn w:val="Standaardalinea-lettertype"/>
    <w:link w:val="Lijstalinea"/>
    <w:uiPriority w:val="34"/>
    <w:rsid w:val="00A6622C"/>
    <w:rPr>
      <w:rFonts w:ascii="Verdana" w:hAnsi="Verdana" w:cs="Times New Roman"/>
      <w:sz w:val="18"/>
      <w:szCs w:val="24"/>
    </w:rPr>
  </w:style>
  <w:style w:type="paragraph" w:customStyle="1" w:styleId="Lijstalinea1">
    <w:name w:val="Lijstalinea1"/>
    <w:basedOn w:val="Standaard"/>
    <w:semiHidden/>
    <w:rsid w:val="00A6622C"/>
    <w:pPr>
      <w:numPr>
        <w:numId w:val="25"/>
      </w:numPr>
    </w:pPr>
  </w:style>
  <w:style w:type="paragraph" w:customStyle="1" w:styleId="Broodtekst0">
    <w:name w:val="Broodtekst"/>
    <w:basedOn w:val="Standaard"/>
    <w:qFormat/>
    <w:rsid w:val="00760D30"/>
    <w:pPr>
      <w:tabs>
        <w:tab w:val="left" w:pos="227"/>
        <w:tab w:val="left" w:pos="454"/>
        <w:tab w:val="left" w:pos="680"/>
      </w:tabs>
      <w:autoSpaceDE w:val="0"/>
      <w:autoSpaceDN w:val="0"/>
      <w:adjustRightInd w:val="0"/>
    </w:pPr>
    <w:rPr>
      <w:szCs w:val="18"/>
    </w:rPr>
  </w:style>
  <w:style w:type="table" w:customStyle="1" w:styleId="Lijsttabel3-Accent11">
    <w:name w:val="Lijsttabel 3 - Accent 11"/>
    <w:basedOn w:val="Standaardtabel"/>
    <w:uiPriority w:val="48"/>
    <w:rsid w:val="00C71FC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broodtekstChar2">
    <w:name w:val="broodtekst Char2"/>
    <w:rsid w:val="006B41FA"/>
    <w:rPr>
      <w:rFonts w:ascii="Verdana" w:hAnsi="Verdana"/>
      <w:sz w:val="18"/>
      <w:szCs w:val="18"/>
    </w:rPr>
  </w:style>
  <w:style w:type="paragraph" w:styleId="Revisie">
    <w:name w:val="Revision"/>
    <w:hidden/>
    <w:uiPriority w:val="99"/>
    <w:semiHidden/>
    <w:rsid w:val="00EC0836"/>
    <w:rPr>
      <w:rFonts w:ascii="Verdana"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5804">
      <w:bodyDiv w:val="1"/>
      <w:marLeft w:val="0"/>
      <w:marRight w:val="0"/>
      <w:marTop w:val="0"/>
      <w:marBottom w:val="0"/>
      <w:divBdr>
        <w:top w:val="none" w:sz="0" w:space="0" w:color="auto"/>
        <w:left w:val="none" w:sz="0" w:space="0" w:color="auto"/>
        <w:bottom w:val="none" w:sz="0" w:space="0" w:color="auto"/>
        <w:right w:val="none" w:sz="0" w:space="0" w:color="auto"/>
      </w:divBdr>
    </w:div>
    <w:div w:id="243491777">
      <w:bodyDiv w:val="1"/>
      <w:marLeft w:val="0"/>
      <w:marRight w:val="0"/>
      <w:marTop w:val="0"/>
      <w:marBottom w:val="0"/>
      <w:divBdr>
        <w:top w:val="none" w:sz="0" w:space="0" w:color="auto"/>
        <w:left w:val="none" w:sz="0" w:space="0" w:color="auto"/>
        <w:bottom w:val="none" w:sz="0" w:space="0" w:color="auto"/>
        <w:right w:val="none" w:sz="0" w:space="0" w:color="auto"/>
      </w:divBdr>
    </w:div>
    <w:div w:id="881207946">
      <w:bodyDiv w:val="1"/>
      <w:marLeft w:val="0"/>
      <w:marRight w:val="0"/>
      <w:marTop w:val="0"/>
      <w:marBottom w:val="0"/>
      <w:divBdr>
        <w:top w:val="none" w:sz="0" w:space="0" w:color="auto"/>
        <w:left w:val="none" w:sz="0" w:space="0" w:color="auto"/>
        <w:bottom w:val="none" w:sz="0" w:space="0" w:color="auto"/>
        <w:right w:val="none" w:sz="0" w:space="0" w:color="auto"/>
      </w:divBdr>
    </w:div>
    <w:div w:id="212337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ijkswaterstaat.nl/english"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inkoopcentrum-iv@rws.nl" TargetMode="External"/><Relationship Id="rId17" Type="http://schemas.openxmlformats.org/officeDocument/2006/relationships/hyperlink" Target="mailto:inkoopcentrum-iv@rws.nl" TargetMode="External"/><Relationship Id="rId2" Type="http://schemas.openxmlformats.org/officeDocument/2006/relationships/customXml" Target="../customXml/item2.xml"/><Relationship Id="rId16" Type="http://schemas.openxmlformats.org/officeDocument/2006/relationships/hyperlink" Target="mailto:inkoopcentrum-iv@rws.n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inkoopcentrum-iv@rws.n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rktvisie.nu/voorbeeld/rijkswaterstaa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catie_x0020_datum xmlns="93331081-eed1-4b52-85f9-6ed5102967d8">2018-09-03T22:00:00+00:00</Publicatie_x0020_datum>
    <_Publisher xmlns="http://schemas.microsoft.com/sharepoint/v3/fields">InkoopCentrum IV</_Publisher>
    <Inkoopcategorie xmlns="49d7c7d0-377f-412f-9534-f7e1a36fa843">
      <Value>Europese aanbesteding</Value>
      <Value>50.000-130.000</Value>
      <Value>15.000-50.000</Value>
    </Inkoopcategorie>
    <Uitvoerend_x0020_verantwoordlijk xmlns="49d7c7d0-377f-412f-9534-f7e1a36fa843">Inkoopadviseur</Uitvoerend_x0020_verantwoordlijk>
    <Fase_x0020_Europees_x0020_aanbesteden xmlns="49d7c7d0-377f-412f-9534-f7e1a36fa843">2 Tactische voorbereiding</Fase_x0020_Europees_x0020_aanbesteden>
    <Samenvatting xmlns="93331081-eed1-4b52-85f9-6ed5102967d8">Via dit document kan een marktconsultatie worden uitgevoerd. Hoe: de inkoopstrateeg voert een marktscan uit via het template of is trekker van het ontwikkelen van een geheel marktonderzoek. </Samenvatting>
    <Rijksvoorwaarden xmlns="49d7c7d0-377f-412f-9534-f7e1a36fa843">false</Rijksvoorwaarden>
    <Procedure xmlns="49d7c7d0-377f-412f-9534-f7e1a36fa843" xsi:nil="true"/>
    <Inkoopfase xmlns="49d7c7d0-377f-412f-9534-f7e1a36fa843">2. Voorbereiding </Inkoopfase>
    <Inkoopdomein xmlns="49d7c7d0-377f-412f-9534-f7e1a36fa843">
      <Value>CIV</Value>
    </Inkoopdomei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71D60-FEB2-4DC1-8F6F-59333BDDB218}">
  <ds:schemaRefs>
    <ds:schemaRef ds:uri="http://purl.org/dc/elements/1.1/"/>
    <ds:schemaRef ds:uri="93331081-eed1-4b52-85f9-6ed5102967d8"/>
    <ds:schemaRef ds:uri="http://purl.org/dc/terms/"/>
    <ds:schemaRef ds:uri="http://schemas.openxmlformats.org/package/2006/metadata/core-properties"/>
    <ds:schemaRef ds:uri="http://purl.org/dc/dcmitype/"/>
    <ds:schemaRef ds:uri="http://schemas.microsoft.com/office/2006/documentManagement/types"/>
    <ds:schemaRef ds:uri="http://schemas.microsoft.com/sharepoint/v3/fields"/>
    <ds:schemaRef ds:uri="49d7c7d0-377f-412f-9534-f7e1a36fa843"/>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94D9FE02-FC3A-47BB-98CA-DC87652739D2}">
  <ds:schemaRefs>
    <ds:schemaRef ds:uri="http://schemas.microsoft.com/sharepoint/v3/contenttype/forms"/>
  </ds:schemaRefs>
</ds:datastoreItem>
</file>

<file path=customXml/itemProps3.xml><?xml version="1.0" encoding="utf-8"?>
<ds:datastoreItem xmlns:ds="http://schemas.openxmlformats.org/officeDocument/2006/customXml" ds:itemID="{AE40B5B0-C8D0-4A26-B261-2E458394C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9CBF365-10B4-474C-8EBB-4656C665B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4075</Words>
  <Characters>23324</Characters>
  <Application>Microsoft Office Word</Application>
  <DocSecurity>0</DocSecurity>
  <Lines>194</Lines>
  <Paragraphs>54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Marktconsultatiedocument</vt:lpstr>
      <vt:lpstr>Marktconsultatiedocument</vt:lpstr>
    </vt:vector>
  </TitlesOfParts>
  <Company>Rijkswaterstaat</Company>
  <LinksUpToDate>false</LinksUpToDate>
  <CharactersWithSpaces>27345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Marktconsultatiedocument</dc:title>
  <dc:creator>Thijs van Mullem</dc:creator>
  <cp:lastModifiedBy>Ophem-Marcus, Renée van (CIV)</cp:lastModifiedBy>
  <cp:revision>4</cp:revision>
  <cp:lastPrinted>2015-03-19T10:49:00Z</cp:lastPrinted>
  <dcterms:created xsi:type="dcterms:W3CDTF">2020-03-19T14:17:00Z</dcterms:created>
  <dcterms:modified xsi:type="dcterms:W3CDTF">2020-03-19T14:19:00Z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y fmtid="{D5CDD505-2E9C-101B-9397-08002B2CF9AE}" pid="3" name="Inkoopcategorie">
    <vt:lpwstr>Europese aanbesteding</vt:lpwstr>
  </property>
  <property fmtid="{D5CDD505-2E9C-101B-9397-08002B2CF9AE}" pid="4" name="_Publisher">
    <vt:lpwstr>InkoopCentrum IV</vt:lpwstr>
  </property>
  <property fmtid="{D5CDD505-2E9C-101B-9397-08002B2CF9AE}" pid="5" name="Fase Europees aanbesteden">
    <vt:lpwstr>2 Tactische voorbereiding</vt:lpwstr>
  </property>
  <property fmtid="{D5CDD505-2E9C-101B-9397-08002B2CF9AE}" pid="6" name="Samenvatting">
    <vt:lpwstr>dit template kan een marktconsultatie worden uitgevoerd. Hoe: de inkoopstrateeg voert een marktscan uit via het template of is trekker van het ontwikkelen van een geheel marktonderzoek. </vt:lpwstr>
  </property>
  <property fmtid="{D5CDD505-2E9C-101B-9397-08002B2CF9AE}" pid="7" name="Uitvoerend verantwoordlijk">
    <vt:lpwstr>Inkoopadviseur</vt:lpwstr>
  </property>
  <property fmtid="{D5CDD505-2E9C-101B-9397-08002B2CF9AE}" pid="8" name="Publicatie datum">
    <vt:lpwstr>2013-03-08T00:00:00Z</vt:lpwstr>
  </property>
</Properties>
</file>